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FB" w:rsidRDefault="00EB4D89" w:rsidP="005122E5">
      <w:pPr>
        <w:rPr>
          <w:rFonts w:ascii="Trebuchet MS" w:eastAsia="Trebuchet MS" w:hAnsi="Trebuchet MS" w:cs="Trebuchet MS"/>
          <w:color w:val="7030A0"/>
          <w:sz w:val="48"/>
          <w:lang w:eastAsia="en-GB"/>
        </w:rPr>
      </w:pPr>
      <w:r>
        <w:rPr>
          <w:b/>
          <w:bCs/>
          <w:noProof/>
          <w:color w:val="403152"/>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-731520</wp:posOffset>
            </wp:positionV>
            <wp:extent cx="6636079" cy="1380523"/>
            <wp:effectExtent l="0" t="0" r="0" b="0"/>
            <wp:wrapNone/>
            <wp:docPr id="2" name="Picture 2" descr="cid:db5c4566-836b-463b-97a6-dfd042d97a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b5c4566-836b-463b-97a6-dfd042d97a9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636079" cy="1380523"/>
                    </a:xfrm>
                    <a:prstGeom prst="rect">
                      <a:avLst/>
                    </a:prstGeom>
                    <a:noFill/>
                    <a:ln>
                      <a:noFill/>
                    </a:ln>
                  </pic:spPr>
                </pic:pic>
              </a:graphicData>
            </a:graphic>
          </wp:anchor>
        </w:drawing>
      </w:r>
    </w:p>
    <w:p w:rsidR="009442FB" w:rsidRDefault="009442FB" w:rsidP="005122E5">
      <w:pPr>
        <w:rPr>
          <w:rFonts w:ascii="Trebuchet MS" w:eastAsia="Trebuchet MS" w:hAnsi="Trebuchet MS" w:cs="Trebuchet MS"/>
          <w:color w:val="7030A0"/>
          <w:sz w:val="48"/>
          <w:lang w:eastAsia="en-GB"/>
        </w:rPr>
      </w:pPr>
    </w:p>
    <w:p w:rsidR="005122E5" w:rsidRPr="005122E5" w:rsidRDefault="005122E5" w:rsidP="005122E5">
      <w:pPr>
        <w:rPr>
          <w:rFonts w:ascii="Trebuchet MS" w:eastAsia="Trebuchet MS" w:hAnsi="Trebuchet MS" w:cs="Trebuchet MS"/>
          <w:color w:val="000000"/>
          <w:sz w:val="20"/>
          <w:lang w:eastAsia="en-GB"/>
        </w:rPr>
      </w:pPr>
      <w:r w:rsidRPr="005122E5">
        <w:rPr>
          <w:rFonts w:ascii="Trebuchet MS" w:eastAsia="Trebuchet MS" w:hAnsi="Trebuchet MS" w:cs="Trebuchet MS"/>
          <w:color w:val="7030A0"/>
          <w:sz w:val="48"/>
          <w:lang w:eastAsia="en-GB"/>
        </w:rPr>
        <w:t xml:space="preserve">JOB ROLE </w:t>
      </w:r>
      <w:r w:rsidRPr="005122E5">
        <w:rPr>
          <w:rFonts w:ascii="Trebuchet MS" w:eastAsia="Trebuchet MS" w:hAnsi="Trebuchet MS" w:cs="Trebuchet MS"/>
          <w:color w:val="7030A0"/>
          <w:sz w:val="52"/>
          <w:lang w:eastAsia="en-GB"/>
        </w:rPr>
        <w:t xml:space="preserve"> </w:t>
      </w:r>
    </w:p>
    <w:p w:rsidR="005122E5" w:rsidRPr="005122E5" w:rsidRDefault="005122E5" w:rsidP="005122E5">
      <w:pPr>
        <w:ind w:left="360"/>
        <w:rPr>
          <w:rFonts w:ascii="Trebuchet MS" w:eastAsia="Trebuchet MS" w:hAnsi="Trebuchet MS" w:cs="Trebuchet MS"/>
          <w:color w:val="000000"/>
          <w:sz w:val="20"/>
          <w:lang w:eastAsia="en-GB"/>
        </w:rPr>
      </w:pPr>
      <w:r w:rsidRPr="005122E5">
        <w:rPr>
          <w:rFonts w:ascii="Trebuchet MS" w:eastAsia="Trebuchet MS" w:hAnsi="Trebuchet MS" w:cs="Trebuchet MS"/>
          <w:color w:val="000000"/>
          <w:sz w:val="20"/>
          <w:lang w:eastAsia="en-GB"/>
        </w:rPr>
        <w:t xml:space="preserve"> </w:t>
      </w:r>
      <w:r w:rsidRPr="005122E5">
        <w:rPr>
          <w:rFonts w:ascii="Trebuchet MS" w:eastAsia="Trebuchet MS" w:hAnsi="Trebuchet MS" w:cs="Trebuchet MS"/>
          <w:b/>
          <w:color w:val="000000"/>
          <w:lang w:eastAsia="en-GB"/>
        </w:rPr>
        <w:t xml:space="preserve">   </w:t>
      </w:r>
    </w:p>
    <w:p w:rsidR="005122E5" w:rsidRPr="005122E5" w:rsidRDefault="005122E5" w:rsidP="00665977">
      <w:pPr>
        <w:spacing w:after="16"/>
        <w:ind w:left="-29" w:right="-129"/>
        <w:rPr>
          <w:rFonts w:ascii="Trebuchet MS" w:eastAsia="Trebuchet MS" w:hAnsi="Trebuchet MS" w:cs="Trebuchet MS"/>
          <w:color w:val="000000"/>
          <w:sz w:val="20"/>
          <w:lang w:eastAsia="en-GB"/>
        </w:rPr>
      </w:pPr>
      <w:r w:rsidRPr="005122E5">
        <w:rPr>
          <w:rFonts w:ascii="Calibri" w:eastAsia="Calibri" w:hAnsi="Calibri" w:cs="Calibri"/>
          <w:noProof/>
          <w:color w:val="000000"/>
          <w:lang w:eastAsia="en-GB"/>
        </w:rPr>
        <mc:AlternateContent>
          <mc:Choice Requires="wpg">
            <w:drawing>
              <wp:inline distT="0" distB="0" distL="0" distR="0" wp14:anchorId="0DAB0D94" wp14:editId="7634A075">
                <wp:extent cx="5786070" cy="720852"/>
                <wp:effectExtent l="0" t="0" r="5715" b="3175"/>
                <wp:docPr id="9060" name="Group 9060"/>
                <wp:cNvGraphicFramePr/>
                <a:graphic xmlns:a="http://schemas.openxmlformats.org/drawingml/2006/main">
                  <a:graphicData uri="http://schemas.microsoft.com/office/word/2010/wordprocessingGroup">
                    <wpg:wgp>
                      <wpg:cNvGrpSpPr/>
                      <wpg:grpSpPr>
                        <a:xfrm>
                          <a:off x="0" y="0"/>
                          <a:ext cx="5786070" cy="720852"/>
                          <a:chOff x="0" y="0"/>
                          <a:chExt cx="5786070" cy="720852"/>
                        </a:xfrm>
                      </wpg:grpSpPr>
                      <wps:wsp>
                        <wps:cNvPr id="20" name="Rectangle 20"/>
                        <wps:cNvSpPr/>
                        <wps:spPr>
                          <a:xfrm>
                            <a:off x="86868" y="29366"/>
                            <a:ext cx="1458774" cy="194477"/>
                          </a:xfrm>
                          <a:prstGeom prst="rect">
                            <a:avLst/>
                          </a:prstGeom>
                          <a:ln>
                            <a:noFill/>
                          </a:ln>
                        </wps:spPr>
                        <wps:txbx>
                          <w:txbxContent>
                            <w:p w:rsidR="005122E5" w:rsidRDefault="005122E5" w:rsidP="005122E5">
                              <w:pPr>
                                <w:spacing w:after="160"/>
                              </w:pPr>
                              <w:r>
                                <w:rPr>
                                  <w:b/>
                                  <w:sz w:val="24"/>
                                </w:rPr>
                                <w:t xml:space="preserve">Family Matters </w:t>
                              </w:r>
                            </w:p>
                          </w:txbxContent>
                        </wps:txbx>
                        <wps:bodyPr horzOverflow="overflow" vert="horz" lIns="0" tIns="0" rIns="0" bIns="0" rtlCol="0">
                          <a:noAutofit/>
                        </wps:bodyPr>
                      </wps:wsp>
                      <wps:wsp>
                        <wps:cNvPr id="21" name="Rectangle 21"/>
                        <wps:cNvSpPr/>
                        <wps:spPr>
                          <a:xfrm>
                            <a:off x="1184097" y="29366"/>
                            <a:ext cx="3094904" cy="194477"/>
                          </a:xfrm>
                          <a:prstGeom prst="rect">
                            <a:avLst/>
                          </a:prstGeom>
                          <a:ln>
                            <a:noFill/>
                          </a:ln>
                        </wps:spPr>
                        <wps:txbx>
                          <w:txbxContent>
                            <w:p w:rsidR="005122E5" w:rsidRDefault="005122E5" w:rsidP="005122E5">
                              <w:pPr>
                                <w:spacing w:after="160"/>
                              </w:pPr>
                              <w:r>
                                <w:rPr>
                                  <w:b/>
                                  <w:sz w:val="24"/>
                                </w:rPr>
                                <w:t>Progression Officer</w:t>
                              </w:r>
                            </w:p>
                          </w:txbxContent>
                        </wps:txbx>
                        <wps:bodyPr horzOverflow="overflow" vert="horz" lIns="0" tIns="0" rIns="0" bIns="0" rtlCol="0">
                          <a:noAutofit/>
                        </wps:bodyPr>
                      </wps:wsp>
                      <wps:wsp>
                        <wps:cNvPr id="22" name="Rectangle 22"/>
                        <wps:cNvSpPr/>
                        <wps:spPr>
                          <a:xfrm>
                            <a:off x="3513404" y="29366"/>
                            <a:ext cx="61010" cy="194477"/>
                          </a:xfrm>
                          <a:prstGeom prst="rect">
                            <a:avLst/>
                          </a:prstGeom>
                          <a:ln>
                            <a:noFill/>
                          </a:ln>
                        </wps:spPr>
                        <wps:txbx>
                          <w:txbxContent>
                            <w:p w:rsidR="005122E5" w:rsidRDefault="005122E5" w:rsidP="005122E5">
                              <w:pPr>
                                <w:spacing w:after="160"/>
                              </w:pPr>
                              <w:r>
                                <w:rPr>
                                  <w:b/>
                                  <w:sz w:val="24"/>
                                </w:rPr>
                                <w:t xml:space="preserve"> </w:t>
                              </w:r>
                            </w:p>
                          </w:txbxContent>
                        </wps:txbx>
                        <wps:bodyPr horzOverflow="overflow" vert="horz" lIns="0" tIns="0" rIns="0" bIns="0" rtlCol="0">
                          <a:noAutofit/>
                        </wps:bodyPr>
                      </wps:wsp>
                      <wps:wsp>
                        <wps:cNvPr id="23" name="Rectangle 23"/>
                        <wps:cNvSpPr/>
                        <wps:spPr>
                          <a:xfrm>
                            <a:off x="86868" y="206150"/>
                            <a:ext cx="61010" cy="194477"/>
                          </a:xfrm>
                          <a:prstGeom prst="rect">
                            <a:avLst/>
                          </a:prstGeom>
                          <a:ln>
                            <a:noFill/>
                          </a:ln>
                        </wps:spPr>
                        <wps:txbx>
                          <w:txbxContent>
                            <w:p w:rsidR="005122E5" w:rsidRDefault="005122E5" w:rsidP="005122E5">
                              <w:pPr>
                                <w:spacing w:after="160"/>
                              </w:pPr>
                              <w:r>
                                <w:rPr>
                                  <w:b/>
                                  <w:sz w:val="24"/>
                                </w:rPr>
                                <w:t xml:space="preserve"> </w:t>
                              </w:r>
                            </w:p>
                          </w:txbxContent>
                        </wps:txbx>
                        <wps:bodyPr horzOverflow="overflow" vert="horz" lIns="0" tIns="0" rIns="0" bIns="0" rtlCol="0">
                          <a:noAutofit/>
                        </wps:bodyPr>
                      </wps:wsp>
                      <wps:wsp>
                        <wps:cNvPr id="24" name="Rectangle 24"/>
                        <wps:cNvSpPr/>
                        <wps:spPr>
                          <a:xfrm>
                            <a:off x="94488" y="268634"/>
                            <a:ext cx="3874256" cy="194477"/>
                          </a:xfrm>
                          <a:prstGeom prst="rect">
                            <a:avLst/>
                          </a:prstGeom>
                          <a:ln>
                            <a:noFill/>
                          </a:ln>
                        </wps:spPr>
                        <wps:txbx>
                          <w:txbxContent>
                            <w:p w:rsidR="005122E5" w:rsidRDefault="005122E5" w:rsidP="005122E5">
                              <w:pPr>
                                <w:spacing w:after="160"/>
                              </w:pPr>
                              <w:r>
                                <w:rPr>
                                  <w:b/>
                                  <w:sz w:val="24"/>
                                </w:rPr>
                                <w:t>Job Description and Person Specification</w:t>
                              </w:r>
                            </w:p>
                          </w:txbxContent>
                        </wps:txbx>
                        <wps:bodyPr horzOverflow="overflow" vert="horz" lIns="0" tIns="0" rIns="0" bIns="0" rtlCol="0">
                          <a:noAutofit/>
                        </wps:bodyPr>
                      </wps:wsp>
                      <wps:wsp>
                        <wps:cNvPr id="25" name="Rectangle 25"/>
                        <wps:cNvSpPr/>
                        <wps:spPr>
                          <a:xfrm>
                            <a:off x="3001087" y="382934"/>
                            <a:ext cx="61010" cy="194477"/>
                          </a:xfrm>
                          <a:prstGeom prst="rect">
                            <a:avLst/>
                          </a:prstGeom>
                          <a:ln>
                            <a:noFill/>
                          </a:ln>
                        </wps:spPr>
                        <wps:txbx>
                          <w:txbxContent>
                            <w:p w:rsidR="005122E5" w:rsidRDefault="005122E5" w:rsidP="005122E5">
                              <w:pPr>
                                <w:spacing w:after="160"/>
                              </w:pPr>
                              <w:r>
                                <w:rPr>
                                  <w:b/>
                                  <w:sz w:val="24"/>
                                </w:rPr>
                                <w:t xml:space="preserve"> </w:t>
                              </w:r>
                            </w:p>
                          </w:txbxContent>
                        </wps:txbx>
                        <wps:bodyPr horzOverflow="overflow" vert="horz" lIns="0" tIns="0" rIns="0" bIns="0" rtlCol="0">
                          <a:noAutofit/>
                        </wps:bodyPr>
                      </wps:wsp>
                      <wps:wsp>
                        <wps:cNvPr id="9578" name="Shape 9578"/>
                        <wps:cNvSpPr/>
                        <wps:spPr>
                          <a:xfrm>
                            <a:off x="1524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9579" name="Shape 9579"/>
                        <wps:cNvSpPr/>
                        <wps:spPr>
                          <a:xfrm>
                            <a:off x="21336" y="0"/>
                            <a:ext cx="5755513" cy="9144"/>
                          </a:xfrm>
                          <a:custGeom>
                            <a:avLst/>
                            <a:gdLst/>
                            <a:ahLst/>
                            <a:cxnLst/>
                            <a:rect l="0" t="0" r="0" b="0"/>
                            <a:pathLst>
                              <a:path w="5755513" h="9144">
                                <a:moveTo>
                                  <a:pt x="0" y="0"/>
                                </a:moveTo>
                                <a:lnTo>
                                  <a:pt x="5755513" y="0"/>
                                </a:lnTo>
                                <a:lnTo>
                                  <a:pt x="5755513" y="9144"/>
                                </a:lnTo>
                                <a:lnTo>
                                  <a:pt x="0" y="9144"/>
                                </a:lnTo>
                                <a:lnTo>
                                  <a:pt x="0" y="0"/>
                                </a:lnTo>
                              </a:path>
                            </a:pathLst>
                          </a:custGeom>
                          <a:solidFill>
                            <a:srgbClr val="000000"/>
                          </a:solidFill>
                          <a:ln w="0" cap="flat">
                            <a:noFill/>
                            <a:round/>
                          </a:ln>
                          <a:effectLst/>
                        </wps:spPr>
                        <wps:bodyPr/>
                      </wps:wsp>
                      <wps:wsp>
                        <wps:cNvPr id="9580" name="Shape 9580"/>
                        <wps:cNvSpPr/>
                        <wps:spPr>
                          <a:xfrm>
                            <a:off x="57769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9581" name="Shape 9581"/>
                        <wps:cNvSpPr/>
                        <wps:spPr>
                          <a:xfrm>
                            <a:off x="15240" y="6095"/>
                            <a:ext cx="9144" cy="530352"/>
                          </a:xfrm>
                          <a:custGeom>
                            <a:avLst/>
                            <a:gdLst/>
                            <a:ahLst/>
                            <a:cxnLst/>
                            <a:rect l="0" t="0" r="0" b="0"/>
                            <a:pathLst>
                              <a:path w="9144" h="530352">
                                <a:moveTo>
                                  <a:pt x="0" y="0"/>
                                </a:moveTo>
                                <a:lnTo>
                                  <a:pt x="9144" y="0"/>
                                </a:lnTo>
                                <a:lnTo>
                                  <a:pt x="9144" y="530352"/>
                                </a:lnTo>
                                <a:lnTo>
                                  <a:pt x="0" y="530352"/>
                                </a:lnTo>
                                <a:lnTo>
                                  <a:pt x="0" y="0"/>
                                </a:lnTo>
                              </a:path>
                            </a:pathLst>
                          </a:custGeom>
                          <a:solidFill>
                            <a:srgbClr val="000000"/>
                          </a:solidFill>
                          <a:ln w="0" cap="flat">
                            <a:noFill/>
                            <a:round/>
                          </a:ln>
                          <a:effectLst/>
                        </wps:spPr>
                        <wps:bodyPr/>
                      </wps:wsp>
                      <wps:wsp>
                        <wps:cNvPr id="9582" name="Shape 9582"/>
                        <wps:cNvSpPr/>
                        <wps:spPr>
                          <a:xfrm>
                            <a:off x="15240" y="5364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9583" name="Shape 9583"/>
                        <wps:cNvSpPr/>
                        <wps:spPr>
                          <a:xfrm>
                            <a:off x="21336" y="536448"/>
                            <a:ext cx="5755513" cy="9144"/>
                          </a:xfrm>
                          <a:custGeom>
                            <a:avLst/>
                            <a:gdLst/>
                            <a:ahLst/>
                            <a:cxnLst/>
                            <a:rect l="0" t="0" r="0" b="0"/>
                            <a:pathLst>
                              <a:path w="5755513" h="9144">
                                <a:moveTo>
                                  <a:pt x="0" y="0"/>
                                </a:moveTo>
                                <a:lnTo>
                                  <a:pt x="5755513" y="0"/>
                                </a:lnTo>
                                <a:lnTo>
                                  <a:pt x="5755513" y="9144"/>
                                </a:lnTo>
                                <a:lnTo>
                                  <a:pt x="0" y="9144"/>
                                </a:lnTo>
                                <a:lnTo>
                                  <a:pt x="0" y="0"/>
                                </a:lnTo>
                              </a:path>
                            </a:pathLst>
                          </a:custGeom>
                          <a:solidFill>
                            <a:srgbClr val="000000"/>
                          </a:solidFill>
                          <a:ln w="0" cap="flat">
                            <a:noFill/>
                            <a:round/>
                          </a:ln>
                          <a:effectLst/>
                        </wps:spPr>
                        <wps:bodyPr/>
                      </wps:wsp>
                      <wps:wsp>
                        <wps:cNvPr id="9584" name="Shape 9584"/>
                        <wps:cNvSpPr/>
                        <wps:spPr>
                          <a:xfrm>
                            <a:off x="5776926" y="6095"/>
                            <a:ext cx="9144" cy="530352"/>
                          </a:xfrm>
                          <a:custGeom>
                            <a:avLst/>
                            <a:gdLst/>
                            <a:ahLst/>
                            <a:cxnLst/>
                            <a:rect l="0" t="0" r="0" b="0"/>
                            <a:pathLst>
                              <a:path w="9144" h="530352">
                                <a:moveTo>
                                  <a:pt x="0" y="0"/>
                                </a:moveTo>
                                <a:lnTo>
                                  <a:pt x="9144" y="0"/>
                                </a:lnTo>
                                <a:lnTo>
                                  <a:pt x="9144" y="530352"/>
                                </a:lnTo>
                                <a:lnTo>
                                  <a:pt x="0" y="530352"/>
                                </a:lnTo>
                                <a:lnTo>
                                  <a:pt x="0" y="0"/>
                                </a:lnTo>
                              </a:path>
                            </a:pathLst>
                          </a:custGeom>
                          <a:solidFill>
                            <a:srgbClr val="000000"/>
                          </a:solidFill>
                          <a:ln w="0" cap="flat">
                            <a:noFill/>
                            <a:round/>
                          </a:ln>
                          <a:effectLst/>
                        </wps:spPr>
                        <wps:bodyPr/>
                      </wps:wsp>
                      <wps:wsp>
                        <wps:cNvPr id="9585" name="Shape 9585"/>
                        <wps:cNvSpPr/>
                        <wps:spPr>
                          <a:xfrm>
                            <a:off x="5776926" y="5364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9586" name="Shape 9586"/>
                        <wps:cNvSpPr/>
                        <wps:spPr>
                          <a:xfrm>
                            <a:off x="0" y="542544"/>
                            <a:ext cx="5769229" cy="178308"/>
                          </a:xfrm>
                          <a:custGeom>
                            <a:avLst/>
                            <a:gdLst/>
                            <a:ahLst/>
                            <a:cxnLst/>
                            <a:rect l="0" t="0" r="0" b="0"/>
                            <a:pathLst>
                              <a:path w="5769229" h="178308">
                                <a:moveTo>
                                  <a:pt x="0" y="0"/>
                                </a:moveTo>
                                <a:lnTo>
                                  <a:pt x="5769229" y="0"/>
                                </a:lnTo>
                                <a:lnTo>
                                  <a:pt x="5769229" y="178308"/>
                                </a:lnTo>
                                <a:lnTo>
                                  <a:pt x="0" y="178308"/>
                                </a:lnTo>
                                <a:lnTo>
                                  <a:pt x="0" y="0"/>
                                </a:lnTo>
                              </a:path>
                            </a:pathLst>
                          </a:custGeom>
                          <a:solidFill>
                            <a:srgbClr val="FFFFFF"/>
                          </a:solidFill>
                          <a:ln w="0" cap="flat">
                            <a:noFill/>
                            <a:round/>
                          </a:ln>
                          <a:effectLst/>
                        </wps:spPr>
                        <wps:bodyPr/>
                      </wps:wsp>
                    </wpg:wgp>
                  </a:graphicData>
                </a:graphic>
              </wp:inline>
            </w:drawing>
          </mc:Choice>
          <mc:Fallback>
            <w:pict>
              <v:group w14:anchorId="0DAB0D94" id="Group 9060" o:spid="_x0000_s1026" style="width:455.6pt;height:56.75pt;mso-position-horizontal-relative:char;mso-position-vertical-relative:line" coordsize="57860,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42NAUAAFonAAAOAAAAZHJzL2Uyb0RvYy54bWzsWttu4zYQfS/QfxD03lj3G+Isit0mKFB0&#10;F93dD6B1sQVIokApsdOv75AUx7SjbqRkYz/EDmDS5IjkzBwODye6/rCrK+MhZ11Jm6VpX1mmkTcp&#10;zcpmvTS/f7v9LTKNridNRira5EvzMe/MDze//nK9bZPcoRtaZTkzYJCmS7bt0tz0fZssFl26yWvS&#10;XdE2b6CzoKwmPfxk60XGyBZGr6uFY1nBYktZ1jKa5l0HrZ9kp3kjxi+KPO0/F0WX90a1NGFtvfhm&#10;4nvFvxc31yRZM9JuynRYBnnBKmpSNjApDvWJ9MS4Z+WToeoyZbSjRX+V0npBi6JMc6EDaGNbR9rc&#10;MXrfCl3WyXbdopnAtEd2evGw6d8PX5hRZksztgIwUENq8JKY2BAtYKBtu05A7o61X9svbGhYy19c&#10;513Bal6CNsZOmPYRTZvveiOFRj+MAiuECVLoCx0r8h1p+3QDDnryWLr548cPLtS0C746XMy2BRh1&#10;e0t1r7PU1w1pc+GAjltgsJSDdvoH8EWadZUb0CYMI+TQTF3SgcVGbBQF8GcaYAsndoNAmkLZyvb8&#10;KAw9aSs79rww5AKoMkla1vV3Oa0NXlmaDJYh0Ece/up6KapE+ORVw78beltWlezlLWA5tT5e63er&#10;3aDCimaPoOuGsn8/w94uKrpdmnSomXy7w6S81zSqPxuwMd9ZqsJUZaUqrK8+UrH/5DJ+v+9pUYp1&#10;8onlbMN6wHkccKfwoq3QrnnRnuVF2448Kw7/z4+uFXuxdQ4/ig2NurwPdzoj7hQxhqMJNu/zm9L1&#10;bdfj/hrfloENEfoMm1I4EzV5H850R5zpztqbWoS1AtsfTnoVYs/qS1TkffgSNpRkFVqc9Wb5Eo7A&#10;aDgt4dx0xcMkUb50o9Bz/OBcOxNVeR/e9Ee86c/ypmtBHI3kqelGwH+O/HnWvYmqvAtvxkDLlT8F&#10;1zVEy0ADJx2atu94cCo+Zfyx7Q3UR9Qk71RXhfReElhOCBVphctTJukrtG1ULd01qspp7g/vcS3p&#10;+XN8UF41gLXKVWyGCu+pgch+o0KmP7p3AMPe91aNLiXHUVqCoOpWZSsGQzFNZyWhSikpbTZRTJxe&#10;OClUuHriRoAqQ6Nu1I5WZcb5Ple0Y+vVx4oZD4SzcPHhOxYeORCrGm4xTnEI3MSLishLBd4bSAL3&#10;0SaTT8o7RS6u2NJBR/cJuYG48EDnT8TrAcHxE0zHsyKUY7sunCfK2/ujxg99H0iiPGo0350c1riQ&#10;1yMbh1LqIs72IJeQ1SU15RWuVXnBt0pnvUn2IfYj2KKSUamYDS2w0SZfdPwwDGJnFOHCryJJo3n4&#10;5PCWq3g9tuU4zwIbxTSdFZpVeUH1W6Ma8zGIasxgzGQigRULHrcP3NLDPPfou5Yrc48Q584H7GEZ&#10;pyMkB3orUKtSB/dkwQspGcvZj6eMIWhjfgrhjTmdmfD23QAuxDzijwFci2Hng7dYxOnAremsIK1K&#10;HdoTxS7AngVszNUhsDHBNQnYe7Y9BmwknTx4aw48ObZxIa+nJTjUs8xEl9SUV+BW5QXkb01OMImJ&#10;IMe83ySQ65T7Qk94guYwXzKZdUwWvETxWVEc87oIcEyFzgb4WBwX0etysdznVC6x+yT/5gfmDYmO&#10;o3SJeOFicrpEpmp9+CcTZLQPWLfP8ygOpBs5ObHDyLUELT/HzRKXAvRkWMnL+TcONoGgDBY4NoCC&#10;typ1inJgKSWgSl3wZ8bwW/Hh/jt53lu8owQvcImph5fN+Bti+m+RJ9+/EnfzHwAAAP//AwBQSwME&#10;FAAGAAgAAAAhAKlrHgncAAAABQEAAA8AAABkcnMvZG93bnJldi54bWxMj0FLw0AQhe+C/2EZwZvd&#10;bEtFYzalFPVUBFtBvE2TaRKanQ3ZbZL+e0cvenkwvMd732SrybVqoD40ni2YWQKKuPBlw5WFj/3L&#10;3QOoEJFLbD2ThQsFWOXXVxmmpR/5nYZdrJSUcEjRQh1jl2odipochpnviMU7+t5hlLOvdNnjKOWu&#10;1fMkudcOG5aFGjva1FScdmdn4XXEcb0wz8P2dNxcvvbLt8+tIWtvb6b1E6hIU/wLww++oEMuTAd/&#10;5jKo1oI8En9VvEdj5qAOEjKLJeg80//p828AAAD//wMAUEsBAi0AFAAGAAgAAAAhALaDOJL+AAAA&#10;4QEAABMAAAAAAAAAAAAAAAAAAAAAAFtDb250ZW50X1R5cGVzXS54bWxQSwECLQAUAAYACAAAACEA&#10;OP0h/9YAAACUAQAACwAAAAAAAAAAAAAAAAAvAQAAX3JlbHMvLnJlbHNQSwECLQAUAAYACAAAACEA&#10;6Ib+NjQFAABaJwAADgAAAAAAAAAAAAAAAAAuAgAAZHJzL2Uyb0RvYy54bWxQSwECLQAUAAYACAAA&#10;ACEAqWseCdwAAAAFAQAADwAAAAAAAAAAAAAAAACOBwAAZHJzL2Rvd25yZXYueG1sUEsFBgAAAAAE&#10;AAQA8wAAAJcIAAAAAA==&#10;">
                <v:rect id="Rectangle 20" o:spid="_x0000_s1027" style="position:absolute;left:868;top:293;width:14588;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122E5" w:rsidRDefault="005122E5" w:rsidP="005122E5">
                        <w:pPr>
                          <w:spacing w:after="160"/>
                        </w:pPr>
                        <w:r>
                          <w:rPr>
                            <w:b/>
                            <w:sz w:val="24"/>
                          </w:rPr>
                          <w:t xml:space="preserve">Family Matters </w:t>
                        </w:r>
                      </w:p>
                    </w:txbxContent>
                  </v:textbox>
                </v:rect>
                <v:rect id="Rectangle 21" o:spid="_x0000_s1028" style="position:absolute;left:11840;top:293;width:3095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122E5" w:rsidRDefault="005122E5" w:rsidP="005122E5">
                        <w:pPr>
                          <w:spacing w:after="160"/>
                        </w:pPr>
                        <w:r>
                          <w:rPr>
                            <w:b/>
                            <w:sz w:val="24"/>
                          </w:rPr>
                          <w:t>Progression Officer</w:t>
                        </w:r>
                      </w:p>
                    </w:txbxContent>
                  </v:textbox>
                </v:rect>
                <v:rect id="Rectangle 22" o:spid="_x0000_s1029" style="position:absolute;left:35134;top:293;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122E5" w:rsidRDefault="005122E5" w:rsidP="005122E5">
                        <w:pPr>
                          <w:spacing w:after="160"/>
                        </w:pPr>
                        <w:r>
                          <w:rPr>
                            <w:b/>
                            <w:sz w:val="24"/>
                          </w:rPr>
                          <w:t xml:space="preserve"> </w:t>
                        </w:r>
                      </w:p>
                    </w:txbxContent>
                  </v:textbox>
                </v:rect>
                <v:rect id="Rectangle 23" o:spid="_x0000_s1030" style="position:absolute;left:868;top:2061;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122E5" w:rsidRDefault="005122E5" w:rsidP="005122E5">
                        <w:pPr>
                          <w:spacing w:after="160"/>
                        </w:pPr>
                        <w:r>
                          <w:rPr>
                            <w:b/>
                            <w:sz w:val="24"/>
                          </w:rPr>
                          <w:t xml:space="preserve"> </w:t>
                        </w:r>
                      </w:p>
                    </w:txbxContent>
                  </v:textbox>
                </v:rect>
                <v:rect id="Rectangle 24" o:spid="_x0000_s1031" style="position:absolute;left:944;top:2686;width:38743;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122E5" w:rsidRDefault="005122E5" w:rsidP="005122E5">
                        <w:pPr>
                          <w:spacing w:after="160"/>
                        </w:pPr>
                        <w:r>
                          <w:rPr>
                            <w:b/>
                            <w:sz w:val="24"/>
                          </w:rPr>
                          <w:t>Job Description and Person Specification</w:t>
                        </w:r>
                      </w:p>
                    </w:txbxContent>
                  </v:textbox>
                </v:rect>
                <v:rect id="Rectangle 25" o:spid="_x0000_s1032" style="position:absolute;left:30010;top:3829;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122E5" w:rsidRDefault="005122E5" w:rsidP="005122E5">
                        <w:pPr>
                          <w:spacing w:after="160"/>
                        </w:pPr>
                        <w:r>
                          <w:rPr>
                            <w:b/>
                            <w:sz w:val="24"/>
                          </w:rPr>
                          <w:t xml:space="preserve"> </w:t>
                        </w:r>
                      </w:p>
                    </w:txbxContent>
                  </v:textbox>
                </v:rect>
                <v:shape id="Shape 9578" o:spid="_x0000_s1033" style="position:absolute;left: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60wgAAAN0AAAAPAAAAZHJzL2Rvd25yZXYueG1sRE9Ni8Iw&#10;EL0v+B/CCN7WVKHuWo2igqB42q4HvQ3N2BabSW2irf/eHASPj/c9X3amEg9qXGlZwWgYgSDOrC45&#10;V3D8337/gnAeWWNlmRQ8ycFy0fuaY6Jty3/0SH0uQgi7BBUU3teJlC4ryKAb2po4cBfbGPQBNrnU&#10;DbYh3FRyHEUTabDk0FBgTZuCsmt6Nwquo4uM74f9atelt7xu1/H+dDsrNeh3qxkIT53/iN/unVYw&#10;jX/C3PAmPAG5eAEAAP//AwBQSwECLQAUAAYACAAAACEA2+H2y+4AAACFAQAAEwAAAAAAAAAAAAAA&#10;AAAAAAAAW0NvbnRlbnRfVHlwZXNdLnhtbFBLAQItABQABgAIAAAAIQBa9CxbvwAAABUBAAALAAAA&#10;AAAAAAAAAAAAAB8BAABfcmVscy8ucmVsc1BLAQItABQABgAIAAAAIQArB660wgAAAN0AAAAPAAAA&#10;AAAAAAAAAAAAAAcCAABkcnMvZG93bnJldi54bWxQSwUGAAAAAAMAAwC3AAAA9gIAAAAA&#10;" path="m,l9144,r,9144l,9144,,e" fillcolor="black" stroked="f" strokeweight="0">
                  <v:path arrowok="t" textboxrect="0,0,9144,9144"/>
                </v:shape>
                <v:shape id="Shape 9579" o:spid="_x0000_s1034" style="position:absolute;left:213;width:57555;height:91;visibility:visible;mso-wrap-style:square;v-text-anchor:top" coordsize="5755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5xAAAAN0AAAAPAAAAZHJzL2Rvd25yZXYueG1sRI9fa8Iw&#10;FMXfBb9DuMLeZqrgnJ1RVCrbm8xNny/NXVNsbkqT2dpPvwgDHw/nz4+zXHe2EldqfOlYwWScgCDO&#10;nS65UPD9tX9+BeEDssbKMSm4kYf1ajhYYqpdy590PYZCxBH2KSowIdSplD43ZNGPXU0cvR/XWAxR&#10;NoXUDbZx3FZymiQv0mLJkWCwpp2h/HL8tZHbt33mKcvmbnM5l7P37enQG6WeRt3mDUSgLjzC/+0P&#10;rWAxmy/g/iY+Abn6AwAA//8DAFBLAQItABQABgAIAAAAIQDb4fbL7gAAAIUBAAATAAAAAAAAAAAA&#10;AAAAAAAAAABbQ29udGVudF9UeXBlc10ueG1sUEsBAi0AFAAGAAgAAAAhAFr0LFu/AAAAFQEAAAsA&#10;AAAAAAAAAAAAAAAAHwEAAF9yZWxzLy5yZWxzUEsBAi0AFAAGAAgAAAAhABiIvnnEAAAA3QAAAA8A&#10;AAAAAAAAAAAAAAAABwIAAGRycy9kb3ducmV2LnhtbFBLBQYAAAAAAwADALcAAAD4AgAAAAA=&#10;" path="m,l5755513,r,9144l,9144,,e" fillcolor="black" stroked="f" strokeweight="0">
                  <v:path arrowok="t" textboxrect="0,0,5755513,9144"/>
                </v:shape>
                <v:shape id="Shape 9580" o:spid="_x0000_s1035" style="position:absolute;left:577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KVwQAAAN0AAAAPAAAAZHJzL2Rvd25yZXYueG1sRE9Ni8Iw&#10;EL0v+B/CCN7WVKGi1SgqCIonu3vQ29CMbbGZ1Cba+u/NQfD4eN+LVWcq8aTGlZYVjIYRCOLM6pJz&#10;Bf9/u98pCOeRNVaWScGLHKyWvZ8FJtq2fKJn6nMRQtglqKDwvk6kdFlBBt3Q1sSBu9rGoA+wyaVu&#10;sA3hppLjKJpIgyWHhgJr2haU3dKHUXAbXWX8OB7W+y6953W7iQ/n+0WpQb9bz0F46vxX/HHvtYJZ&#10;PA37w5vwBOTyDQAA//8DAFBLAQItABQABgAIAAAAIQDb4fbL7gAAAIUBAAATAAAAAAAAAAAAAAAA&#10;AAAAAABbQ29udGVudF9UeXBlc10ueG1sUEsBAi0AFAAGAAgAAAAhAFr0LFu/AAAAFQEAAAsAAAAA&#10;AAAAAAAAAAAAHwEAAF9yZWxzLy5yZWxzUEsBAi0AFAAGAAgAAAAhAOCk0pXBAAAA3QAAAA8AAAAA&#10;AAAAAAAAAAAABwIAAGRycy9kb3ducmV2LnhtbFBLBQYAAAAAAwADALcAAAD1AgAAAAA=&#10;" path="m,l9144,r,9144l,9144,,e" fillcolor="black" stroked="f" strokeweight="0">
                  <v:path arrowok="t" textboxrect="0,0,9144,9144"/>
                </v:shape>
                <v:shape id="Shape 9581" o:spid="_x0000_s1036" style="position:absolute;left:152;top:60;width:91;height:5304;visibility:visible;mso-wrap-style:square;v-text-anchor:top" coordsize="9144,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XyyQAAAN0AAAAPAAAAZHJzL2Rvd25yZXYueG1sRI9Pa8JA&#10;FMTvhX6H5RW8SN1EaElTV2kVQYt/MPbQ3h7Z1yQ0+zZkV41++q4g9DjMzG+Y0aQztThS6yrLCuJB&#10;BII4t7riQsHnfv6YgHAeWWNtmRScycFkfH83wlTbE+/omPlCBAi7FBWU3jeplC4vyaAb2IY4eD+2&#10;NeiDbAupWzwFuKnlMIqepcGKw0KJDU1Lyn+zg1FAq4rWm/7sY5ss5Fd8yb7fp3qpVO+he3sF4anz&#10;/+Fbe6EVvDwlMVzfhCcgx38AAAD//wMAUEsBAi0AFAAGAAgAAAAhANvh9svuAAAAhQEAABMAAAAA&#10;AAAAAAAAAAAAAAAAAFtDb250ZW50X1R5cGVzXS54bWxQSwECLQAUAAYACAAAACEAWvQsW78AAAAV&#10;AQAACwAAAAAAAAAAAAAAAAAfAQAAX3JlbHMvLnJlbHNQSwECLQAUAAYACAAAACEATglF8skAAADd&#10;AAAADwAAAAAAAAAAAAAAAAAHAgAAZHJzL2Rvd25yZXYueG1sUEsFBgAAAAADAAMAtwAAAP0CAAAA&#10;AA==&#10;" path="m,l9144,r,530352l,530352,,e" fillcolor="black" stroked="f" strokeweight="0">
                  <v:path arrowok="t" textboxrect="0,0,9144,530352"/>
                </v:shape>
                <v:shape id="Shape 9582" o:spid="_x0000_s1037" style="position:absolute;left:152;top:53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5xwAAAN0AAAAPAAAAZHJzL2Rvd25yZXYueG1sRI9Ba4NA&#10;FITvgf6H5RV6i2sCBmuzEVsoRHKqyaG9PdwXlbhvjbuJ9t93C4Ueh5n5htnms+nFnUbXWVawimIQ&#10;xLXVHTcKTsf3ZQrCeWSNvWVS8E0O8t3DYouZthN/0L3yjQgQdhkqaL0fMild3ZJBF9mBOHhnOxr0&#10;QY6N1CNOAW56uY7jjTTYcVhocaC3lupLdTMKLquzTG6HstjP1bUZptek/Lx+KfX0OBcvIDzN/j/8&#10;195rBc9JuobfN+EJyN0PAAAA//8DAFBLAQItABQABgAIAAAAIQDb4fbL7gAAAIUBAAATAAAAAAAA&#10;AAAAAAAAAAAAAABbQ29udGVudF9UeXBlc10ueG1sUEsBAi0AFAAGAAgAAAAhAFr0LFu/AAAAFQEA&#10;AAsAAAAAAAAAAAAAAAAAHwEAAF9yZWxzLy5yZWxzUEsBAi0AFAAGAAgAAAAhAH866XnHAAAA3QAA&#10;AA8AAAAAAAAAAAAAAAAABwIAAGRycy9kb3ducmV2LnhtbFBLBQYAAAAAAwADALcAAAD7AgAAAAA=&#10;" path="m,l9144,r,9144l,9144,,e" fillcolor="black" stroked="f" strokeweight="0">
                  <v:path arrowok="t" textboxrect="0,0,9144,9144"/>
                </v:shape>
                <v:shape id="Shape 9583" o:spid="_x0000_s1038" style="position:absolute;left:213;top:5364;width:57555;height:91;visibility:visible;mso-wrap-style:square;v-text-anchor:top" coordsize="5755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m0xQAAAN0AAAAPAAAAZHJzL2Rvd25yZXYueG1sRI9La8JA&#10;FIX3hf6H4Qrd6cQWq6aOYkuK7kp9rS+Z20wwcydkpibm1zsFocvDeXycxaqzlbhQ40vHCsajBARx&#10;7nTJhYLD/nM4A+EDssbKMSm4kofV8vFhgal2LX/TZRcKEUfYp6jAhFCnUvrckEU/cjVx9H5cYzFE&#10;2RRSN9jGcVvJ5yR5lRZLjgSDNX0Yys+7Xxu5fdtnnrJs6tbnUznZvB+/eqPU06Bbv4EI1IX/8L29&#10;1Qrmk9kL/L2JT0AubwAAAP//AwBQSwECLQAUAAYACAAAACEA2+H2y+4AAACFAQAAEwAAAAAAAAAA&#10;AAAAAAAAAAAAW0NvbnRlbnRfVHlwZXNdLnhtbFBLAQItABQABgAIAAAAIQBa9CxbvwAAABUBAAAL&#10;AAAAAAAAAAAAAAAAAB8BAABfcmVscy8ucmVsc1BLAQItABQABgAIAAAAIQBMtfm0xQAAAN0AAAAP&#10;AAAAAAAAAAAAAAAAAAcCAABkcnMvZG93bnJldi54bWxQSwUGAAAAAAMAAwC3AAAA+QIAAAAA&#10;" path="m,l5755513,r,9144l,9144,,e" fillcolor="black" stroked="f" strokeweight="0">
                  <v:path arrowok="t" textboxrect="0,0,5755513,9144"/>
                </v:shape>
                <v:shape id="Shape 9584" o:spid="_x0000_s1039" style="position:absolute;left:57769;top:60;width:91;height:5304;visibility:visible;mso-wrap-style:square;v-text-anchor:top" coordsize="9144,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ZqyAAAAN0AAAAPAAAAZHJzL2Rvd25yZXYueG1sRI9BS8NA&#10;FITvQv/D8gpepNlEtMTYbdCIEEtrMXrQ2yP7TILZtyG7ttFf7wqCx2FmvmFW+WR6caDRdZYVJFEM&#10;gri2uuNGwcvz/SIF4Tyyxt4yKfgiB/l6drLCTNsjP9Gh8o0IEHYZKmi9HzIpXd2SQRfZgTh473Y0&#10;6IMcG6lHPAa46eV5HC+lwY7DQosDFS3VH9WnUUDbjnaPZ3ebfVrK1+S7erst9INSp/Pp5hqEp8n/&#10;h//apVZwdZlewO+b8ATk+gcAAP//AwBQSwECLQAUAAYACAAAACEA2+H2y+4AAACFAQAAEwAAAAAA&#10;AAAAAAAAAAAAAAAAW0NvbnRlbnRfVHlwZXNdLnhtbFBLAQItABQABgAIAAAAIQBa9CxbvwAAABUB&#10;AAALAAAAAAAAAAAAAAAAAB8BAABfcmVscy8ucmVsc1BLAQItABQABgAIAAAAIQBefuZqyAAAAN0A&#10;AAAPAAAAAAAAAAAAAAAAAAcCAABkcnMvZG93bnJldi54bWxQSwUGAAAAAAMAAwC3AAAA/AIAAAAA&#10;" path="m,l9144,r,530352l,530352,,e" fillcolor="black" stroked="f" strokeweight="0">
                  <v:path arrowok="t" textboxrect="0,0,9144,530352"/>
                </v:shape>
                <v:shape id="Shape 9585" o:spid="_x0000_s1040" style="position:absolute;left:57769;top:53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3ENxQAAAN0AAAAPAAAAZHJzL2Rvd25yZXYueG1sRI9Bi8Iw&#10;FITvwv6H8ARvNlWouNUoriAonqx72L09mmdbbF5qE233328EweMwM98wy3VvavGg1lWWFUyiGARx&#10;bnXFhYLv8248B+E8ssbaMin4Iwfr1cdgiam2HZ/okflCBAi7FBWU3jeplC4vyaCLbEMcvIttDfog&#10;20LqFrsAN7WcxvFMGqw4LJTY0Lak/JrdjYLr5CKT+/Gw2ffZrWi6r+Twc/tVajTsNwsQnnr/Dr/a&#10;e63gM5kn8HwTnoBc/QMAAP//AwBQSwECLQAUAAYACAAAACEA2+H2y+4AAACFAQAAEwAAAAAAAAAA&#10;AAAAAAAAAAAAW0NvbnRlbnRfVHlwZXNdLnhtbFBLAQItABQABgAIAAAAIQBa9CxbvwAAABUBAAAL&#10;AAAAAAAAAAAAAAAAAB8BAABfcmVscy8ucmVsc1BLAQItABQABgAIAAAAIQDw03ENxQAAAN0AAAAP&#10;AAAAAAAAAAAAAAAAAAcCAABkcnMvZG93bnJldi54bWxQSwUGAAAAAAMAAwC3AAAA+QIAAAAA&#10;" path="m,l9144,r,9144l,9144,,e" fillcolor="black" stroked="f" strokeweight="0">
                  <v:path arrowok="t" textboxrect="0,0,9144,9144"/>
                </v:shape>
                <v:shape id="Shape 9586" o:spid="_x0000_s1041" style="position:absolute;top:5425;width:57692;height:1783;visibility:visible;mso-wrap-style:square;v-text-anchor:top" coordsize="5769229,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XNxAAAAN0AAAAPAAAAZHJzL2Rvd25yZXYueG1sRI9BawIx&#10;FITvBf9DeIK3mq2o2K1RSkUQhNLaHnp8JM/N0uRlSaKu/94IhR6HmfmGWa5778SZYmoDK3gaVyCI&#10;dTAtNwq+v7aPCxApIxt0gUnBlRKsV4OHJdYmXPiTzofciALhVKMCm3NXS5m0JY9pHDri4h1D9JiL&#10;jI00ES8F7p2cVNVcemy5LFjs6M2S/j2cvIL4bk2Hm9nxw2mp9z9T0r07KTUa9q8vIDL1+T/8194Z&#10;Bc+zxRzub8oTkKsbAAAA//8DAFBLAQItABQABgAIAAAAIQDb4fbL7gAAAIUBAAATAAAAAAAAAAAA&#10;AAAAAAAAAABbQ29udGVudF9UeXBlc10ueG1sUEsBAi0AFAAGAAgAAAAhAFr0LFu/AAAAFQEAAAsA&#10;AAAAAAAAAAAAAAAAHwEAAF9yZWxzLy5yZWxzUEsBAi0AFAAGAAgAAAAhANG1pc3EAAAA3QAAAA8A&#10;AAAAAAAAAAAAAAAABwIAAGRycy9kb3ducmV2LnhtbFBLBQYAAAAAAwADALcAAAD4AgAAAAA=&#10;" path="m,l5769229,r,178308l,178308,,e" stroked="f" strokeweight="0">
                  <v:path arrowok="t" textboxrect="0,0,5769229,178308"/>
                </v:shape>
                <w10:anchorlock/>
              </v:group>
            </w:pict>
          </mc:Fallback>
        </mc:AlternateContent>
      </w:r>
      <w:r w:rsidRPr="005122E5">
        <w:rPr>
          <w:rFonts w:ascii="Trebuchet MS" w:eastAsia="Trebuchet MS" w:hAnsi="Trebuchet MS" w:cs="Trebuchet MS"/>
          <w:color w:val="000000"/>
          <w:sz w:val="20"/>
          <w:lang w:eastAsia="en-GB"/>
        </w:rPr>
        <w:t xml:space="preserve"> </w:t>
      </w:r>
    </w:p>
    <w:p w:rsidR="005122E5" w:rsidRPr="005122E5" w:rsidRDefault="005122E5" w:rsidP="00665977">
      <w:pPr>
        <w:keepNext/>
        <w:keepLines/>
        <w:pBdr>
          <w:top w:val="single" w:sz="4" w:space="0" w:color="000000"/>
          <w:left w:val="single" w:sz="4" w:space="4" w:color="000000"/>
          <w:bottom w:val="single" w:sz="4" w:space="0" w:color="000000"/>
          <w:right w:val="single" w:sz="4" w:space="0" w:color="000000"/>
        </w:pBdr>
        <w:ind w:left="103" w:hanging="10"/>
        <w:outlineLvl w:val="0"/>
        <w:rPr>
          <w:rFonts w:ascii="Trebuchet MS" w:eastAsia="Trebuchet MS" w:hAnsi="Trebuchet MS" w:cs="Trebuchet MS"/>
          <w:b/>
          <w:color w:val="000000"/>
          <w:sz w:val="24"/>
          <w:lang w:eastAsia="en-GB"/>
        </w:rPr>
      </w:pPr>
      <w:r w:rsidRPr="005122E5">
        <w:rPr>
          <w:rFonts w:ascii="Trebuchet MS" w:eastAsia="Trebuchet MS" w:hAnsi="Trebuchet MS" w:cs="Trebuchet MS"/>
          <w:b/>
          <w:color w:val="000000"/>
          <w:sz w:val="24"/>
          <w:lang w:eastAsia="en-GB"/>
        </w:rPr>
        <w:t>Job Summary</w:t>
      </w:r>
      <w:r w:rsidRPr="005122E5">
        <w:rPr>
          <w:rFonts w:ascii="Trebuchet MS" w:eastAsia="Trebuchet MS" w:hAnsi="Trebuchet MS" w:cs="Trebuchet MS"/>
          <w:color w:val="000000"/>
          <w:sz w:val="20"/>
          <w:lang w:eastAsia="en-GB"/>
        </w:rPr>
        <w:t xml:space="preserve"> </w:t>
      </w:r>
    </w:p>
    <w:p w:rsidR="005122E5" w:rsidRPr="005122E5" w:rsidRDefault="005122E5" w:rsidP="005122E5">
      <w:pPr>
        <w:rPr>
          <w:rFonts w:ascii="Trebuchet MS" w:eastAsia="Trebuchet MS" w:hAnsi="Trebuchet MS" w:cs="Trebuchet MS"/>
          <w:color w:val="000000"/>
          <w:sz w:val="20"/>
          <w:lang w:eastAsia="en-GB"/>
        </w:rPr>
      </w:pPr>
      <w:r w:rsidRPr="005122E5">
        <w:rPr>
          <w:rFonts w:ascii="Calibri" w:eastAsia="Calibri" w:hAnsi="Calibri" w:cs="Calibri"/>
          <w:color w:val="000000"/>
          <w:lang w:eastAsia="en-GB"/>
        </w:rPr>
        <w:t xml:space="preserve"> </w:t>
      </w:r>
    </w:p>
    <w:tbl>
      <w:tblPr>
        <w:tblStyle w:val="TableGrid"/>
        <w:tblW w:w="9074" w:type="dxa"/>
        <w:tblInd w:w="0" w:type="dxa"/>
        <w:tblCellMar>
          <w:top w:w="30" w:type="dxa"/>
          <w:left w:w="108" w:type="dxa"/>
          <w:right w:w="52" w:type="dxa"/>
        </w:tblCellMar>
        <w:tblLook w:val="04A0" w:firstRow="1" w:lastRow="0" w:firstColumn="1" w:lastColumn="0" w:noHBand="0" w:noVBand="1"/>
      </w:tblPr>
      <w:tblGrid>
        <w:gridCol w:w="2268"/>
        <w:gridCol w:w="6806"/>
      </w:tblGrid>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Job Title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Family Matters Progression Officer </w:t>
            </w:r>
          </w:p>
        </w:tc>
      </w:tr>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Post Number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110</w:t>
            </w:r>
          </w:p>
        </w:tc>
      </w:tr>
      <w:tr w:rsidR="005122E5" w:rsidRPr="005122E5" w:rsidTr="00F520BA">
        <w:trPr>
          <w:trHeight w:val="1971"/>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Job Purpose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We are looking for a Progression officer to join our small Programme Management Team. The ideal candidate will have experience of ESF/ERDF/DWP and will be comfortable ensuring compliance with the funder’s requirements. To support our partnership delivery team with the progression of participant journeys and to </w:t>
            </w:r>
            <w:r w:rsidRPr="005122E5">
              <w:rPr>
                <w:rFonts w:ascii="Trebuchet MS" w:eastAsia="Trebuchet MS" w:hAnsi="Trebuchet MS" w:cstheme="minorHAnsi"/>
                <w:color w:val="000000"/>
                <w:sz w:val="20"/>
                <w:shd w:val="clear" w:color="auto" w:fill="FFFFFF"/>
              </w:rPr>
              <w:t>support the Partnership Manager and Compliance Officers to provide effective programme reporting to the Directors and the programme funders</w:t>
            </w:r>
          </w:p>
        </w:tc>
      </w:tr>
      <w:tr w:rsidR="005122E5" w:rsidRPr="005122E5" w:rsidTr="00F520BA">
        <w:trPr>
          <w:trHeight w:val="288"/>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Responsible To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BBO Partnership Manager </w:t>
            </w:r>
          </w:p>
        </w:tc>
      </w:tr>
      <w:tr w:rsidR="005122E5" w:rsidRPr="005122E5" w:rsidTr="00F520BA">
        <w:trPr>
          <w:trHeight w:val="1131"/>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Salary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spacing w:after="27"/>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£23,541 pro rata </w:t>
            </w:r>
          </w:p>
          <w:p w:rsidR="005122E5" w:rsidRPr="005122E5" w:rsidRDefault="005122E5" w:rsidP="005122E5">
            <w:pPr>
              <w:spacing w:after="29"/>
              <w:rPr>
                <w:rFonts w:ascii="Trebuchet MS" w:eastAsia="Trebuchet MS" w:hAnsi="Trebuchet MS" w:cs="Trebuchet MS"/>
                <w:color w:val="000000"/>
                <w:sz w:val="20"/>
              </w:rPr>
            </w:pPr>
            <w:r w:rsidRPr="005122E5">
              <w:rPr>
                <w:rFonts w:ascii="Trebuchet MS" w:eastAsia="Trebuchet MS" w:hAnsi="Trebuchet MS" w:cs="Trebuchet MS"/>
                <w:color w:val="FF0000"/>
                <w:sz w:val="20"/>
              </w:rPr>
              <w:t xml:space="preserve"> </w:t>
            </w:r>
          </w:p>
          <w:p w:rsidR="005122E5" w:rsidRPr="005122E5" w:rsidRDefault="005122E5" w:rsidP="001455AD">
            <w:pPr>
              <w:spacing w:after="29"/>
              <w:rPr>
                <w:rFonts w:ascii="Trebuchet MS" w:eastAsia="Trebuchet MS" w:hAnsi="Trebuchet MS" w:cs="Trebuchet MS"/>
                <w:color w:val="000000"/>
                <w:sz w:val="20"/>
              </w:rPr>
            </w:pPr>
            <w:r w:rsidRPr="005122E5">
              <w:rPr>
                <w:rFonts w:ascii="Trebuchet MS" w:eastAsia="Trebuchet MS" w:hAnsi="Trebuchet MS" w:cs="Trebuchet MS"/>
                <w:color w:val="000000"/>
                <w:sz w:val="20"/>
              </w:rPr>
              <w:t>This post is funded by</w:t>
            </w:r>
            <w:r w:rsidR="00665977">
              <w:rPr>
                <w:rFonts w:ascii="Trebuchet MS" w:eastAsia="Trebuchet MS" w:hAnsi="Trebuchet MS" w:cs="Trebuchet MS"/>
                <w:color w:val="000000"/>
                <w:sz w:val="20"/>
              </w:rPr>
              <w:t xml:space="preserve"> The</w:t>
            </w:r>
            <w:r w:rsidRPr="005122E5">
              <w:rPr>
                <w:rFonts w:ascii="Trebuchet MS" w:eastAsia="Trebuchet MS" w:hAnsi="Trebuchet MS" w:cs="Trebuchet MS"/>
                <w:color w:val="000000"/>
                <w:sz w:val="20"/>
              </w:rPr>
              <w:t xml:space="preserve"> </w:t>
            </w:r>
            <w:r w:rsidR="001455AD">
              <w:rPr>
                <w:rFonts w:ascii="Trebuchet MS" w:eastAsia="Trebuchet MS" w:hAnsi="Trebuchet MS" w:cs="Trebuchet MS"/>
                <w:color w:val="000000"/>
                <w:sz w:val="20"/>
              </w:rPr>
              <w:t xml:space="preserve">National </w:t>
            </w:r>
            <w:r w:rsidRPr="005122E5">
              <w:rPr>
                <w:rFonts w:ascii="Trebuchet MS" w:eastAsia="Trebuchet MS" w:hAnsi="Trebuchet MS" w:cs="Trebuchet MS"/>
                <w:color w:val="000000"/>
                <w:sz w:val="20"/>
              </w:rPr>
              <w:t xml:space="preserve">Lottery Community Fund and ESF Building Better Opportunities </w:t>
            </w:r>
          </w:p>
        </w:tc>
      </w:tr>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Type Of Contract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9442FB" w:rsidP="005122E5">
            <w:pPr>
              <w:rPr>
                <w:rFonts w:ascii="Trebuchet MS" w:eastAsia="Trebuchet MS" w:hAnsi="Trebuchet MS" w:cs="Trebuchet MS"/>
                <w:color w:val="000000"/>
                <w:sz w:val="20"/>
              </w:rPr>
            </w:pPr>
            <w:r>
              <w:rPr>
                <w:rFonts w:ascii="Trebuchet MS" w:eastAsia="Trebuchet MS" w:hAnsi="Trebuchet MS" w:cs="Trebuchet MS"/>
                <w:color w:val="000000"/>
                <w:sz w:val="20"/>
              </w:rPr>
              <w:t>Fixed term until September 2022</w:t>
            </w:r>
          </w:p>
        </w:tc>
      </w:tr>
      <w:tr w:rsidR="005122E5" w:rsidRPr="005122E5" w:rsidTr="00F520BA">
        <w:trPr>
          <w:trHeight w:val="113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spacing w:after="29"/>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 </w:t>
            </w:r>
          </w:p>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 Hours Of Work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3401EC" w:rsidP="005122E5">
            <w:pPr>
              <w:ind w:right="62"/>
              <w:jc w:val="both"/>
              <w:rPr>
                <w:rFonts w:ascii="Trebuchet MS" w:eastAsia="Trebuchet MS" w:hAnsi="Trebuchet MS" w:cs="Trebuchet MS"/>
                <w:color w:val="000000"/>
                <w:sz w:val="20"/>
              </w:rPr>
            </w:pPr>
            <w:r>
              <w:rPr>
                <w:rFonts w:ascii="Trebuchet MS" w:eastAsia="Trebuchet MS" w:hAnsi="Trebuchet MS" w:cs="Trebuchet MS"/>
                <w:color w:val="000000"/>
                <w:sz w:val="20"/>
              </w:rPr>
              <w:t>16</w:t>
            </w:r>
            <w:bookmarkStart w:id="0" w:name="_GoBack"/>
            <w:bookmarkEnd w:id="0"/>
            <w:r w:rsidR="005122E5" w:rsidRPr="005122E5">
              <w:rPr>
                <w:rFonts w:ascii="Trebuchet MS" w:eastAsia="Trebuchet MS" w:hAnsi="Trebuchet MS" w:cs="Trebuchet MS"/>
                <w:color w:val="000000"/>
                <w:sz w:val="20"/>
              </w:rPr>
              <w:t xml:space="preserve"> hours per week. </w:t>
            </w:r>
          </w:p>
          <w:p w:rsidR="005122E5" w:rsidRPr="005122E5" w:rsidRDefault="005122E5" w:rsidP="005122E5">
            <w:pPr>
              <w:ind w:right="62"/>
              <w:jc w:val="both"/>
              <w:rPr>
                <w:rFonts w:ascii="Trebuchet MS" w:eastAsia="Trebuchet MS" w:hAnsi="Trebuchet MS" w:cs="Trebuchet MS"/>
                <w:color w:val="000000"/>
                <w:sz w:val="20"/>
              </w:rPr>
            </w:pPr>
          </w:p>
          <w:p w:rsidR="005122E5" w:rsidRPr="005122E5" w:rsidRDefault="005122E5" w:rsidP="005122E5">
            <w:pPr>
              <w:ind w:right="62"/>
              <w:jc w:val="both"/>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Flexibility surrounding working hours and days to be discussed. </w:t>
            </w:r>
          </w:p>
        </w:tc>
      </w:tr>
      <w:tr w:rsidR="005122E5" w:rsidRPr="005122E5" w:rsidTr="00F520BA">
        <w:trPr>
          <w:trHeight w:val="672"/>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Benefits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28 days holiday pro rata (+ bank holidays), flexible working scheme, pension scheme  </w:t>
            </w:r>
          </w:p>
        </w:tc>
      </w:tr>
      <w:tr w:rsidR="005122E5" w:rsidRPr="005122E5" w:rsidTr="00F520BA">
        <w:trPr>
          <w:trHeight w:val="42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Start date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TBC  </w:t>
            </w:r>
          </w:p>
        </w:tc>
      </w:tr>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Location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Brierley Hill/remote working with frequent travel across all areas of the Black Country. </w:t>
            </w:r>
          </w:p>
        </w:tc>
      </w:tr>
      <w:tr w:rsidR="005122E5" w:rsidRPr="005122E5" w:rsidTr="00F520BA">
        <w:trPr>
          <w:trHeight w:val="290"/>
        </w:trPr>
        <w:tc>
          <w:tcPr>
            <w:tcW w:w="2268"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Responsible For </w:t>
            </w:r>
          </w:p>
        </w:tc>
        <w:tc>
          <w:tcPr>
            <w:tcW w:w="6806" w:type="dxa"/>
            <w:tcBorders>
              <w:top w:val="single" w:sz="4" w:space="0" w:color="000000"/>
              <w:left w:val="single" w:sz="4" w:space="0" w:color="000000"/>
              <w:bottom w:val="single" w:sz="4" w:space="0" w:color="000000"/>
              <w:right w:val="single" w:sz="4" w:space="0" w:color="000000"/>
            </w:tcBorders>
          </w:tcPr>
          <w:p w:rsidR="005122E5" w:rsidRPr="005122E5" w:rsidRDefault="005122E5" w:rsidP="005122E5">
            <w:pPr>
              <w:rPr>
                <w:rFonts w:ascii="Trebuchet MS" w:eastAsia="Trebuchet MS" w:hAnsi="Trebuchet MS" w:cs="Trebuchet MS"/>
                <w:color w:val="000000"/>
                <w:sz w:val="20"/>
              </w:rPr>
            </w:pPr>
            <w:r w:rsidRPr="005122E5">
              <w:rPr>
                <w:rFonts w:ascii="Trebuchet MS" w:eastAsia="Trebuchet MS" w:hAnsi="Trebuchet MS" w:cs="Trebuchet MS"/>
                <w:color w:val="000000"/>
                <w:sz w:val="20"/>
              </w:rPr>
              <w:t xml:space="preserve">FM Delivery Group, sub-contractors </w:t>
            </w:r>
          </w:p>
        </w:tc>
      </w:tr>
    </w:tbl>
    <w:p w:rsidR="00C271C4" w:rsidRDefault="00C271C4"/>
    <w:p w:rsidR="005122E5" w:rsidRDefault="005122E5"/>
    <w:p w:rsidR="005122E5" w:rsidRDefault="005122E5"/>
    <w:p w:rsidR="005122E5" w:rsidRDefault="005122E5"/>
    <w:p w:rsidR="005122E5" w:rsidRDefault="005122E5"/>
    <w:p w:rsidR="005122E5" w:rsidRDefault="005122E5"/>
    <w:p w:rsidR="005122E5" w:rsidRDefault="005122E5"/>
    <w:p w:rsidR="005122E5" w:rsidRDefault="005122E5"/>
    <w:p w:rsidR="005122E5" w:rsidRPr="005122E5" w:rsidRDefault="005122E5" w:rsidP="005122E5">
      <w:pPr>
        <w:keepNext/>
        <w:keepLines/>
        <w:pBdr>
          <w:top w:val="single" w:sz="4" w:space="0" w:color="000000"/>
          <w:left w:val="single" w:sz="4" w:space="0" w:color="000000"/>
          <w:bottom w:val="single" w:sz="4" w:space="0" w:color="000000"/>
          <w:right w:val="single" w:sz="4" w:space="0" w:color="000000"/>
        </w:pBdr>
        <w:ind w:left="103" w:hanging="10"/>
        <w:outlineLvl w:val="0"/>
        <w:rPr>
          <w:rFonts w:ascii="Trebuchet MS" w:eastAsia="Trebuchet MS" w:hAnsi="Trebuchet MS" w:cs="Trebuchet MS"/>
          <w:b/>
          <w:color w:val="000000"/>
          <w:sz w:val="24"/>
          <w:lang w:eastAsia="en-GB"/>
        </w:rPr>
      </w:pPr>
      <w:r w:rsidRPr="005122E5">
        <w:rPr>
          <w:rFonts w:ascii="Trebuchet MS" w:eastAsia="Trebuchet MS" w:hAnsi="Trebuchet MS" w:cs="Trebuchet MS"/>
          <w:b/>
          <w:color w:val="000000"/>
          <w:sz w:val="24"/>
          <w:lang w:eastAsia="en-GB"/>
        </w:rPr>
        <w:lastRenderedPageBreak/>
        <w:t>Job Description</w:t>
      </w:r>
      <w:r w:rsidRPr="005122E5">
        <w:rPr>
          <w:rFonts w:ascii="Trebuchet MS" w:eastAsia="Trebuchet MS" w:hAnsi="Trebuchet MS" w:cs="Trebuchet MS"/>
          <w:color w:val="000000"/>
          <w:sz w:val="20"/>
          <w:lang w:eastAsia="en-GB"/>
        </w:rPr>
        <w:t xml:space="preserve"> </w:t>
      </w:r>
    </w:p>
    <w:p w:rsidR="005122E5" w:rsidRDefault="005122E5"/>
    <w:p w:rsidR="005122E5" w:rsidRDefault="005122E5"/>
    <w:p w:rsidR="005122E5" w:rsidRDefault="005122E5" w:rsidP="005122E5">
      <w:r>
        <w:t>To develop monitoring and compliance systems, processes and procedures to ensure effective management and reporting of the programme’s results and outcomes in line with the organisation’s needs.</w:t>
      </w:r>
    </w:p>
    <w:p w:rsidR="005122E5" w:rsidRDefault="005122E5" w:rsidP="005122E5"/>
    <w:p w:rsidR="005122E5" w:rsidRDefault="005122E5" w:rsidP="005122E5">
      <w:r>
        <w:t>To work closely and collaboratively with all delivery partners and any additional subcontractors or service providers to ensure their understanding of, and adherence to, their schedule of deliverables and associated key dates for submission of evidence.</w:t>
      </w:r>
    </w:p>
    <w:p w:rsidR="005122E5" w:rsidRDefault="005122E5" w:rsidP="005122E5"/>
    <w:p w:rsidR="005122E5" w:rsidRDefault="005122E5" w:rsidP="005122E5">
      <w:r>
        <w:t>To provide regular reports including quantitative and qualitative data against agreed programme deliverables and to provide the Family Matters Programme Management Team</w:t>
      </w:r>
      <w:r w:rsidRPr="005122E5">
        <w:t xml:space="preserve"> </w:t>
      </w:r>
      <w:r>
        <w:t>with understanding and insight into the strengths and challenges of respective partners.</w:t>
      </w:r>
    </w:p>
    <w:p w:rsidR="005122E5" w:rsidRDefault="005122E5" w:rsidP="005122E5"/>
    <w:p w:rsidR="005122E5" w:rsidRDefault="005122E5" w:rsidP="005122E5">
      <w:r>
        <w:t>To support the Partnership Manager in arranging and delivering regular monitoring meeting with each Family Matters delivery partner and reviewing monitoring information and submissions.</w:t>
      </w:r>
    </w:p>
    <w:p w:rsidR="005122E5" w:rsidRDefault="005122E5" w:rsidP="005122E5"/>
    <w:p w:rsidR="005122E5" w:rsidRDefault="005122E5" w:rsidP="005122E5">
      <w:pPr>
        <w:spacing w:after="29"/>
      </w:pPr>
      <w:r>
        <w:t>To monitor the progress of each partner and their participants through visits and regular contact.</w:t>
      </w:r>
    </w:p>
    <w:p w:rsidR="005122E5" w:rsidRDefault="005122E5" w:rsidP="005122E5">
      <w:pPr>
        <w:spacing w:after="29"/>
      </w:pPr>
    </w:p>
    <w:p w:rsidR="005122E5" w:rsidRDefault="005122E5" w:rsidP="005122E5">
      <w:pPr>
        <w:spacing w:after="29"/>
      </w:pPr>
      <w:r>
        <w:t>To offer advice and capacity-building to partners to enable them to meet their outcome responsibilities.</w:t>
      </w:r>
    </w:p>
    <w:p w:rsidR="005122E5" w:rsidRDefault="005122E5" w:rsidP="005122E5">
      <w:pPr>
        <w:spacing w:after="29"/>
      </w:pPr>
    </w:p>
    <w:p w:rsidR="005122E5" w:rsidRDefault="005122E5" w:rsidP="005122E5">
      <w:pPr>
        <w:spacing w:after="29"/>
      </w:pPr>
      <w:r>
        <w:t>To support the Family Matters Programme Manager with undertaking formal performance monitoring meetings at the delivery partner’s premises.</w:t>
      </w:r>
    </w:p>
    <w:p w:rsidR="005122E5" w:rsidRDefault="005122E5" w:rsidP="005122E5">
      <w:pPr>
        <w:spacing w:after="29"/>
      </w:pPr>
    </w:p>
    <w:p w:rsidR="005122E5" w:rsidRDefault="005122E5" w:rsidP="005122E5">
      <w:pPr>
        <w:spacing w:after="29"/>
      </w:pPr>
      <w:r>
        <w:t>To identify and nurture good practice, and share this across the programme.</w:t>
      </w:r>
    </w:p>
    <w:p w:rsidR="005122E5" w:rsidRDefault="005122E5" w:rsidP="005122E5"/>
    <w:p w:rsidR="005122E5" w:rsidRDefault="005122E5" w:rsidP="005122E5">
      <w:r>
        <w:t>To highlight any potential concerns, risks or issues to the Partnership Manager and to support work to mitigate or avoid them.</w:t>
      </w:r>
    </w:p>
    <w:p w:rsidR="005122E5" w:rsidRDefault="005122E5" w:rsidP="005122E5"/>
    <w:p w:rsidR="005122E5" w:rsidRDefault="005122E5" w:rsidP="005122E5">
      <w:r>
        <w:t>To support any compliance and audit process the Family Matters team are required to undertake.</w:t>
      </w:r>
    </w:p>
    <w:p w:rsidR="005122E5" w:rsidRDefault="005122E5" w:rsidP="005122E5"/>
    <w:p w:rsidR="005122E5" w:rsidRDefault="005122E5" w:rsidP="005122E5">
      <w:r>
        <w:t>To ensure anticipated delivery in terms of outcomes, evidence of spend, and ensuring management information systems are used effectively.</w:t>
      </w:r>
    </w:p>
    <w:p w:rsidR="005122E5" w:rsidRDefault="005122E5" w:rsidP="005122E5"/>
    <w:p w:rsidR="005122E5" w:rsidRDefault="005122E5" w:rsidP="005122E5">
      <w:r>
        <w:t>To develop a framework for collecting and evaluating customer feedback and where appropriate make recommendations on areas for improvement.</w:t>
      </w:r>
    </w:p>
    <w:p w:rsidR="005122E5" w:rsidRDefault="005122E5" w:rsidP="005122E5"/>
    <w:p w:rsidR="005122E5" w:rsidRDefault="005122E5" w:rsidP="005122E5">
      <w:r>
        <w:t>To work alongside the FM Compliance Officers to ensure all necessary monitoring information is provided in a timely manner.</w:t>
      </w:r>
    </w:p>
    <w:p w:rsidR="005122E5" w:rsidRDefault="005122E5" w:rsidP="005122E5"/>
    <w:p w:rsidR="005122E5" w:rsidRDefault="005122E5" w:rsidP="005122E5">
      <w:r>
        <w:t>To attend all meetings, or similar undertakings, which are reasonably deemed to be relevant to the fulfilment of the demands and responsibilities of this role.</w:t>
      </w:r>
    </w:p>
    <w:p w:rsidR="005122E5" w:rsidRDefault="005122E5" w:rsidP="005122E5"/>
    <w:p w:rsidR="005122E5" w:rsidRDefault="005122E5" w:rsidP="005122E5">
      <w:r>
        <w:t>To carry out any other duties which are reasonably deemed to be consistent with the demands and responsibilities of this role.</w:t>
      </w:r>
    </w:p>
    <w:p w:rsidR="005122E5" w:rsidRPr="005122E5" w:rsidRDefault="005122E5" w:rsidP="005122E5">
      <w:pPr>
        <w:keepNext/>
        <w:keepLines/>
        <w:pBdr>
          <w:top w:val="single" w:sz="4" w:space="0" w:color="000000"/>
          <w:left w:val="single" w:sz="4" w:space="0" w:color="000000"/>
          <w:bottom w:val="single" w:sz="4" w:space="0" w:color="000000"/>
          <w:right w:val="single" w:sz="4" w:space="0" w:color="000000"/>
        </w:pBdr>
        <w:ind w:left="103" w:hanging="10"/>
        <w:outlineLvl w:val="0"/>
        <w:rPr>
          <w:rFonts w:ascii="Trebuchet MS" w:eastAsia="Trebuchet MS" w:hAnsi="Trebuchet MS" w:cs="Trebuchet MS"/>
          <w:b/>
          <w:color w:val="000000"/>
          <w:sz w:val="24"/>
          <w:lang w:eastAsia="en-GB"/>
        </w:rPr>
      </w:pPr>
      <w:r w:rsidRPr="005122E5">
        <w:rPr>
          <w:rFonts w:ascii="Trebuchet MS" w:eastAsia="Trebuchet MS" w:hAnsi="Trebuchet MS" w:cs="Trebuchet MS"/>
          <w:b/>
          <w:color w:val="000000"/>
          <w:sz w:val="24"/>
          <w:lang w:eastAsia="en-GB"/>
        </w:rPr>
        <w:lastRenderedPageBreak/>
        <w:t>Additional Responsibilities</w:t>
      </w:r>
      <w:r w:rsidRPr="005122E5">
        <w:rPr>
          <w:rFonts w:ascii="Trebuchet MS" w:eastAsia="Trebuchet MS" w:hAnsi="Trebuchet MS" w:cs="Trebuchet MS"/>
          <w:color w:val="000000"/>
          <w:sz w:val="20"/>
          <w:lang w:eastAsia="en-GB"/>
        </w:rPr>
        <w:t xml:space="preserve"> </w:t>
      </w:r>
    </w:p>
    <w:p w:rsidR="005122E5" w:rsidRDefault="005122E5" w:rsidP="005122E5"/>
    <w:p w:rsidR="00DE187B" w:rsidRPr="00DE187B" w:rsidRDefault="00DE187B" w:rsidP="00DE187B">
      <w:pPr>
        <w:pBdr>
          <w:top w:val="single" w:sz="4" w:space="0" w:color="000000"/>
          <w:left w:val="single" w:sz="4" w:space="0" w:color="000000"/>
          <w:bottom w:val="single" w:sz="4" w:space="0" w:color="000000"/>
          <w:right w:val="single" w:sz="4" w:space="0" w:color="000000"/>
        </w:pBdr>
        <w:spacing w:after="36" w:line="251" w:lineRule="auto"/>
        <w:ind w:left="103" w:hanging="10"/>
        <w:rPr>
          <w:rFonts w:ascii="Trebuchet MS" w:eastAsia="Trebuchet MS" w:hAnsi="Trebuchet MS" w:cs="Trebuchet MS"/>
          <w:color w:val="000000"/>
          <w:sz w:val="20"/>
          <w:lang w:eastAsia="en-GB"/>
        </w:rPr>
      </w:pPr>
      <w:r w:rsidRPr="00DE187B">
        <w:rPr>
          <w:rFonts w:ascii="Trebuchet MS" w:eastAsia="Trebuchet MS" w:hAnsi="Trebuchet MS" w:cs="Trebuchet MS"/>
          <w:color w:val="000000"/>
          <w:sz w:val="20"/>
          <w:lang w:eastAsia="en-GB"/>
        </w:rPr>
        <w:t xml:space="preserve">In </w:t>
      </w:r>
      <w:r>
        <w:rPr>
          <w:rFonts w:ascii="Trebuchet MS" w:eastAsia="Trebuchet MS" w:hAnsi="Trebuchet MS" w:cs="Trebuchet MS"/>
          <w:color w:val="000000"/>
          <w:sz w:val="20"/>
          <w:lang w:eastAsia="en-GB"/>
        </w:rPr>
        <w:t>addition to the above</w:t>
      </w:r>
      <w:r w:rsidRPr="00DE187B">
        <w:rPr>
          <w:rFonts w:ascii="Trebuchet MS" w:eastAsia="Trebuchet MS" w:hAnsi="Trebuchet MS" w:cs="Trebuchet MS"/>
          <w:color w:val="000000"/>
          <w:sz w:val="20"/>
          <w:lang w:eastAsia="en-GB"/>
        </w:rPr>
        <w:t xml:space="preserve"> generic responsibilities include: </w:t>
      </w:r>
    </w:p>
    <w:p w:rsidR="005122E5" w:rsidRDefault="005122E5" w:rsidP="005122E5"/>
    <w:p w:rsidR="00DE187B" w:rsidRDefault="00DE187B" w:rsidP="005122E5"/>
    <w:p w:rsidR="005122E5" w:rsidRDefault="00DE187B" w:rsidP="005122E5">
      <w:r>
        <w:t>To carry out all responsibilities with regard to BCT’s Equalities policy and procedures.</w:t>
      </w:r>
    </w:p>
    <w:p w:rsidR="00DE187B" w:rsidRDefault="00DE187B" w:rsidP="005122E5"/>
    <w:p w:rsidR="00DE187B" w:rsidRDefault="00DE187B" w:rsidP="005122E5">
      <w:r>
        <w:t>To comply with all Health &amp; Safety at work requirements laid down by BCT.</w:t>
      </w:r>
    </w:p>
    <w:p w:rsidR="00DE187B" w:rsidRDefault="00DE187B" w:rsidP="005122E5"/>
    <w:p w:rsidR="00DE187B" w:rsidRDefault="00DE187B" w:rsidP="005122E5">
      <w:r>
        <w:t>BCT is committed to safeguarding and promoting the welfare of children and vulnerable adults and expects all staff and volunteers to share this commitment.</w:t>
      </w:r>
    </w:p>
    <w:p w:rsidR="00DE187B" w:rsidRDefault="00DE187B" w:rsidP="005122E5"/>
    <w:p w:rsidR="00DE187B" w:rsidRDefault="00DE187B" w:rsidP="005122E5">
      <w:r>
        <w:t xml:space="preserve">This job description is not to be regarded as exclusive or exhaustive. It is intended as an outline indication of the areas of activity and may be amended from time to time in the light of the changing needs of BCT through appropriate processes of consultation and the mutual agreement of both parties. </w:t>
      </w:r>
    </w:p>
    <w:p w:rsidR="00DE187B" w:rsidRDefault="00DE187B" w:rsidP="005122E5"/>
    <w:p w:rsidR="00DE187B" w:rsidRDefault="00DE187B" w:rsidP="005122E5"/>
    <w:p w:rsidR="00DE187B" w:rsidRDefault="00DE187B"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 w:rsidR="00665977" w:rsidRDefault="00665977" w:rsidP="005122E5">
      <w:pPr>
        <w:sectPr w:rsidR="00665977" w:rsidSect="00665977">
          <w:pgSz w:w="11906" w:h="16838"/>
          <w:pgMar w:top="1440" w:right="1440" w:bottom="1440" w:left="1440" w:header="708" w:footer="708" w:gutter="0"/>
          <w:cols w:space="708"/>
          <w:docGrid w:linePitch="360"/>
        </w:sectPr>
      </w:pPr>
    </w:p>
    <w:p w:rsidR="00DE187B" w:rsidRDefault="007117E2" w:rsidP="005122E5">
      <w:r>
        <w:lastRenderedPageBreak/>
        <w:t xml:space="preserve">                                                                   </w:t>
      </w:r>
    </w:p>
    <w:p w:rsidR="00DE187B" w:rsidRPr="00DE187B" w:rsidRDefault="009442FB" w:rsidP="00DE187B">
      <w:pPr>
        <w:spacing w:after="160"/>
        <w:rPr>
          <w:rFonts w:ascii="Trebuchet MS" w:eastAsia="Trebuchet MS" w:hAnsi="Trebuchet MS" w:cs="Trebuchet MS"/>
          <w:color w:val="000000"/>
          <w:sz w:val="20"/>
          <w:lang w:eastAsia="en-GB"/>
        </w:rPr>
      </w:pPr>
      <w:r>
        <w:rPr>
          <w:rFonts w:ascii="Trebuchet MS" w:eastAsia="Trebuchet MS" w:hAnsi="Trebuchet MS" w:cs="Trebuchet MS"/>
          <w:b/>
          <w:color w:val="000000"/>
          <w:sz w:val="24"/>
          <w:lang w:eastAsia="en-GB"/>
        </w:rPr>
        <w:t>P</w:t>
      </w:r>
      <w:r w:rsidR="00DE187B" w:rsidRPr="00DE187B">
        <w:rPr>
          <w:rFonts w:ascii="Trebuchet MS" w:eastAsia="Trebuchet MS" w:hAnsi="Trebuchet MS" w:cs="Trebuchet MS"/>
          <w:b/>
          <w:color w:val="000000"/>
          <w:sz w:val="24"/>
          <w:lang w:eastAsia="en-GB"/>
        </w:rPr>
        <w:t>erson Specification</w:t>
      </w:r>
    </w:p>
    <w:tbl>
      <w:tblPr>
        <w:tblStyle w:val="TableGrid1"/>
        <w:tblW w:w="14737" w:type="dxa"/>
        <w:tblInd w:w="0" w:type="dxa"/>
        <w:tblCellMar>
          <w:top w:w="81" w:type="dxa"/>
          <w:left w:w="106" w:type="dxa"/>
          <w:right w:w="57" w:type="dxa"/>
        </w:tblCellMar>
        <w:tblLook w:val="04A0" w:firstRow="1" w:lastRow="0" w:firstColumn="1" w:lastColumn="0" w:noHBand="0" w:noVBand="1"/>
      </w:tblPr>
      <w:tblGrid>
        <w:gridCol w:w="1834"/>
        <w:gridCol w:w="5249"/>
        <w:gridCol w:w="4961"/>
        <w:gridCol w:w="2693"/>
      </w:tblGrid>
      <w:tr w:rsidR="00DE187B" w:rsidRPr="00DE187B" w:rsidTr="00665977">
        <w:trPr>
          <w:trHeight w:val="571"/>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t xml:space="preserve">Criteria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t xml:space="preserve">Essential </w:t>
            </w:r>
            <w:r w:rsidRPr="00DE187B">
              <w:t xml:space="preserve"> </w:t>
            </w: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pPr>
            <w:r w:rsidRPr="00DE187B">
              <w:rPr>
                <w:b/>
              </w:rPr>
              <w:t xml:space="preserve">Desirable </w:t>
            </w:r>
            <w:r w:rsidRPr="00DE187B">
              <w:t xml:space="preserve"> </w:t>
            </w: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after="29" w:line="259" w:lineRule="auto"/>
              <w:ind w:left="2"/>
            </w:pPr>
            <w:r w:rsidRPr="00DE187B">
              <w:rPr>
                <w:b/>
              </w:rPr>
              <w:t xml:space="preserve">How </w:t>
            </w:r>
          </w:p>
          <w:p w:rsidR="00DE187B" w:rsidRPr="00DE187B" w:rsidRDefault="00DE187B" w:rsidP="00DE187B">
            <w:pPr>
              <w:spacing w:line="259" w:lineRule="auto"/>
              <w:ind w:left="2"/>
            </w:pPr>
            <w:r w:rsidRPr="00DE187B">
              <w:rPr>
                <w:b/>
              </w:rPr>
              <w:t xml:space="preserve">Identified </w:t>
            </w:r>
            <w:r w:rsidRPr="00DE187B">
              <w:t xml:space="preserve"> </w:t>
            </w:r>
          </w:p>
        </w:tc>
      </w:tr>
      <w:tr w:rsidR="00DE187B" w:rsidRPr="00DE187B" w:rsidTr="00665977">
        <w:trPr>
          <w:trHeight w:val="569"/>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after="27" w:line="259" w:lineRule="auto"/>
              <w:ind w:left="2"/>
            </w:pPr>
            <w:r w:rsidRPr="00DE187B">
              <w:rPr>
                <w:b/>
              </w:rPr>
              <w:t>Qualifications/</w:t>
            </w:r>
            <w:r w:rsidRPr="00DE187B">
              <w:t xml:space="preserve"> </w:t>
            </w:r>
          </w:p>
          <w:p w:rsidR="00DE187B" w:rsidRPr="00DE187B" w:rsidRDefault="00DE187B" w:rsidP="00DE187B">
            <w:pPr>
              <w:spacing w:line="259" w:lineRule="auto"/>
              <w:ind w:left="2"/>
            </w:pPr>
            <w:r w:rsidRPr="00DE187B">
              <w:rPr>
                <w:b/>
              </w:rPr>
              <w:t xml:space="preserve">Training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after="27" w:line="259" w:lineRule="auto"/>
              <w:ind w:left="2"/>
            </w:pPr>
            <w:r w:rsidRPr="00DE187B">
              <w:t xml:space="preserve">Evidence of continuing professional development  </w:t>
            </w:r>
          </w:p>
          <w:p w:rsidR="00DE187B" w:rsidRPr="00DE187B" w:rsidRDefault="00DE187B" w:rsidP="00DE187B">
            <w:pPr>
              <w:spacing w:line="259" w:lineRule="auto"/>
              <w:ind w:left="2"/>
            </w:pPr>
            <w:r w:rsidRPr="00DE187B">
              <w:t xml:space="preserve"> </w:t>
            </w: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pP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t xml:space="preserve">Application.  </w:t>
            </w:r>
          </w:p>
        </w:tc>
      </w:tr>
      <w:tr w:rsidR="00DE187B" w:rsidRPr="00DE187B" w:rsidTr="00665977">
        <w:trPr>
          <w:trHeight w:val="4491"/>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t xml:space="preserve">Experience &amp; Attributes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89" w:lineRule="auto"/>
              <w:ind w:left="2" w:right="58"/>
            </w:pPr>
            <w:r w:rsidRPr="00DE187B">
              <w:t xml:space="preserve">Experience of working in a complex partnership </w:t>
            </w:r>
          </w:p>
          <w:p w:rsidR="00DE187B" w:rsidRPr="00DE187B" w:rsidRDefault="00DE187B" w:rsidP="00DE187B">
            <w:pPr>
              <w:spacing w:line="289" w:lineRule="auto"/>
              <w:ind w:left="2" w:right="58"/>
            </w:pPr>
            <w:r w:rsidRPr="00DE187B">
              <w:t xml:space="preserve">High standard of communication, presentation and interpersonal skills </w:t>
            </w:r>
          </w:p>
          <w:p w:rsidR="00DE187B" w:rsidRPr="00DE187B" w:rsidRDefault="00DE187B" w:rsidP="00DE187B">
            <w:pPr>
              <w:spacing w:line="289" w:lineRule="auto"/>
              <w:ind w:left="2" w:right="62"/>
              <w:jc w:val="both"/>
            </w:pPr>
            <w:r w:rsidRPr="00DE187B">
              <w:t xml:space="preserve">Ability to work under pressure and meet deadlines Ability to apply discretion in sensitive issues, and maintain confidentiality at all times </w:t>
            </w:r>
          </w:p>
          <w:p w:rsidR="00DE187B" w:rsidRPr="00DE187B" w:rsidRDefault="00DE187B" w:rsidP="00DE187B">
            <w:pPr>
              <w:spacing w:line="289" w:lineRule="auto"/>
              <w:ind w:left="2"/>
            </w:pPr>
            <w:r w:rsidRPr="00DE187B">
              <w:t xml:space="preserve">Ability to plan, manage and monitor projects.  Ability to analyse, interpret and assimilate complex data and issues </w:t>
            </w:r>
          </w:p>
          <w:p w:rsidR="00DE187B" w:rsidRPr="00DE187B" w:rsidRDefault="00DE187B" w:rsidP="00DE187B">
            <w:pPr>
              <w:spacing w:line="289" w:lineRule="auto"/>
              <w:ind w:left="2"/>
            </w:pPr>
            <w:r w:rsidRPr="00DE187B">
              <w:t xml:space="preserve">A demonstrable track record of delivering outcomes that require collaborative approaches across organisations </w:t>
            </w:r>
          </w:p>
          <w:p w:rsidR="00DE187B" w:rsidRPr="00DE187B" w:rsidRDefault="00DE187B" w:rsidP="00DE187B">
            <w:pPr>
              <w:spacing w:line="289" w:lineRule="auto"/>
              <w:ind w:left="2"/>
            </w:pPr>
            <w:r w:rsidRPr="00DE187B">
              <w:t xml:space="preserve">A successful track record of engaging effectively with others at a senior level and building productive partnerships with key stakeholders  </w:t>
            </w:r>
          </w:p>
          <w:p w:rsidR="00DE187B" w:rsidRPr="00DE187B" w:rsidRDefault="00DE187B" w:rsidP="00DE187B">
            <w:pPr>
              <w:spacing w:line="259" w:lineRule="auto"/>
              <w:ind w:left="2"/>
            </w:pPr>
            <w:r w:rsidRPr="00DE187B">
              <w:t xml:space="preserve">  </w:t>
            </w: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after="29" w:line="259" w:lineRule="auto"/>
            </w:pPr>
            <w:r w:rsidRPr="00DE187B">
              <w:t xml:space="preserve">Experience of operating in a similar sector  </w:t>
            </w:r>
          </w:p>
          <w:p w:rsidR="00DE187B" w:rsidRPr="00DE187B" w:rsidRDefault="00DE187B" w:rsidP="00DE187B">
            <w:pPr>
              <w:spacing w:line="259" w:lineRule="auto"/>
            </w:pPr>
            <w:r w:rsidRPr="00DE187B">
              <w:t xml:space="preserve"> </w:t>
            </w: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t xml:space="preserve">Application and interview  </w:t>
            </w:r>
          </w:p>
        </w:tc>
      </w:tr>
      <w:tr w:rsidR="00DE187B" w:rsidRPr="00DE187B" w:rsidTr="00665977">
        <w:trPr>
          <w:trHeight w:val="850"/>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t xml:space="preserve">Specialist Knowledge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89" w:lineRule="auto"/>
              <w:ind w:left="2"/>
            </w:pPr>
            <w:r w:rsidRPr="00DE187B">
              <w:t xml:space="preserve">Understanding of ESF project delivery and monitoring </w:t>
            </w:r>
          </w:p>
          <w:p w:rsidR="00DE187B" w:rsidRPr="00DE187B" w:rsidRDefault="00DE187B" w:rsidP="00DE187B">
            <w:pPr>
              <w:spacing w:line="259" w:lineRule="auto"/>
              <w:ind w:left="2"/>
            </w:pPr>
            <w:r w:rsidRPr="00DE187B">
              <w:t xml:space="preserve"> </w:t>
            </w: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pPr>
            <w:r w:rsidRPr="00DE187B">
              <w:t xml:space="preserve"> </w:t>
            </w:r>
            <w:r w:rsidR="001455AD">
              <w:t>Understanding of the Building Better Opportunities Project</w:t>
            </w: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t xml:space="preserve">Application and interview  </w:t>
            </w:r>
          </w:p>
        </w:tc>
      </w:tr>
      <w:tr w:rsidR="00DE187B" w:rsidRPr="00DE187B" w:rsidTr="00665977">
        <w:trPr>
          <w:trHeight w:val="1130"/>
        </w:trPr>
        <w:tc>
          <w:tcPr>
            <w:tcW w:w="1834"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ind w:left="2"/>
            </w:pPr>
            <w:r w:rsidRPr="00DE187B">
              <w:rPr>
                <w:b/>
              </w:rPr>
              <w:lastRenderedPageBreak/>
              <w:t xml:space="preserve">Disposition </w:t>
            </w:r>
            <w:r w:rsidRPr="00DE187B">
              <w:t xml:space="preserve"> </w:t>
            </w:r>
          </w:p>
        </w:tc>
        <w:tc>
          <w:tcPr>
            <w:tcW w:w="5249"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89" w:lineRule="auto"/>
              <w:ind w:left="2"/>
            </w:pPr>
            <w:r w:rsidRPr="00DE187B">
              <w:t xml:space="preserve">Ability to work as part of a team, as well as on own initiative </w:t>
            </w:r>
          </w:p>
          <w:p w:rsidR="00DE187B" w:rsidRPr="00DE187B" w:rsidRDefault="00DE187B" w:rsidP="00DE187B">
            <w:pPr>
              <w:spacing w:after="26" w:line="259" w:lineRule="auto"/>
              <w:ind w:left="2"/>
            </w:pPr>
            <w:r w:rsidRPr="00DE187B">
              <w:t xml:space="preserve">Skilled facilitator and enabler  </w:t>
            </w:r>
          </w:p>
          <w:p w:rsidR="00665977" w:rsidRDefault="00DE187B" w:rsidP="00665977">
            <w:pPr>
              <w:spacing w:after="29" w:line="259" w:lineRule="auto"/>
              <w:ind w:left="95"/>
            </w:pPr>
            <w:r w:rsidRPr="00DE187B">
              <w:t xml:space="preserve">Ability to manage multiple priorities and plan </w:t>
            </w:r>
            <w:r w:rsidR="00665977">
              <w:t xml:space="preserve">workload  </w:t>
            </w:r>
          </w:p>
          <w:p w:rsidR="00665977" w:rsidRDefault="00665977" w:rsidP="00665977">
            <w:pPr>
              <w:spacing w:line="289" w:lineRule="auto"/>
              <w:ind w:left="95"/>
            </w:pPr>
            <w:r>
              <w:t xml:space="preserve">Ability to anticipate issues and respond in a timely fashion  </w:t>
            </w:r>
          </w:p>
          <w:p w:rsidR="00665977" w:rsidRDefault="00665977" w:rsidP="00665977">
            <w:pPr>
              <w:spacing w:line="289" w:lineRule="auto"/>
              <w:ind w:left="95"/>
            </w:pPr>
            <w:r>
              <w:t xml:space="preserve">Ability to act corporately and recognise the implications of actions and decisions across the programme  </w:t>
            </w:r>
          </w:p>
          <w:p w:rsidR="00665977" w:rsidRDefault="00665977" w:rsidP="00665977">
            <w:pPr>
              <w:spacing w:after="1" w:line="289" w:lineRule="auto"/>
              <w:ind w:left="95" w:right="42"/>
            </w:pPr>
            <w:r>
              <w:t xml:space="preserve">Ability to work to tight deadlines often in pressurised situations </w:t>
            </w:r>
          </w:p>
          <w:p w:rsidR="00665977" w:rsidRDefault="00665977" w:rsidP="00665977">
            <w:pPr>
              <w:spacing w:after="2" w:line="287" w:lineRule="auto"/>
              <w:ind w:left="95"/>
            </w:pPr>
            <w:r>
              <w:t xml:space="preserve">Ability to gain credibility amongst managers, colleagues and partners </w:t>
            </w:r>
          </w:p>
          <w:p w:rsidR="00665977" w:rsidRDefault="00665977" w:rsidP="00665977">
            <w:pPr>
              <w:spacing w:line="289" w:lineRule="auto"/>
              <w:ind w:left="95"/>
            </w:pPr>
            <w:r>
              <w:t xml:space="preserve">Ability to apply discretion in sensitive issues, and maintain confidentiality at all times  </w:t>
            </w:r>
          </w:p>
          <w:p w:rsidR="00DE187B" w:rsidRPr="00DE187B" w:rsidRDefault="00DE187B" w:rsidP="00DE187B">
            <w:pPr>
              <w:spacing w:line="259" w:lineRule="auto"/>
              <w:ind w:left="2"/>
            </w:pPr>
          </w:p>
        </w:tc>
        <w:tc>
          <w:tcPr>
            <w:tcW w:w="4961"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59" w:lineRule="auto"/>
            </w:pPr>
            <w:r w:rsidRPr="00DE187B">
              <w:t xml:space="preserve"> </w:t>
            </w:r>
          </w:p>
        </w:tc>
        <w:tc>
          <w:tcPr>
            <w:tcW w:w="2693" w:type="dxa"/>
            <w:tcBorders>
              <w:top w:val="single" w:sz="4" w:space="0" w:color="000000"/>
              <w:left w:val="single" w:sz="4" w:space="0" w:color="000000"/>
              <w:bottom w:val="single" w:sz="4" w:space="0" w:color="000000"/>
              <w:right w:val="single" w:sz="4" w:space="0" w:color="000000"/>
            </w:tcBorders>
          </w:tcPr>
          <w:p w:rsidR="00DE187B" w:rsidRPr="00DE187B" w:rsidRDefault="00DE187B" w:rsidP="00DE187B">
            <w:pPr>
              <w:spacing w:line="289" w:lineRule="auto"/>
              <w:ind w:left="2"/>
            </w:pPr>
            <w:r w:rsidRPr="00DE187B">
              <w:t xml:space="preserve">Application, interview and references.  </w:t>
            </w:r>
          </w:p>
          <w:p w:rsidR="00DE187B" w:rsidRPr="00DE187B" w:rsidRDefault="00DE187B" w:rsidP="00DE187B">
            <w:pPr>
              <w:spacing w:line="259" w:lineRule="auto"/>
              <w:ind w:left="2"/>
            </w:pPr>
            <w:r w:rsidRPr="00DE187B">
              <w:t xml:space="preserve"> </w:t>
            </w:r>
          </w:p>
        </w:tc>
      </w:tr>
    </w:tbl>
    <w:tbl>
      <w:tblPr>
        <w:tblStyle w:val="TableGrid2"/>
        <w:tblW w:w="14750" w:type="dxa"/>
        <w:tblInd w:w="-13" w:type="dxa"/>
        <w:tblCellMar>
          <w:top w:w="80" w:type="dxa"/>
          <w:left w:w="13" w:type="dxa"/>
          <w:right w:w="25" w:type="dxa"/>
        </w:tblCellMar>
        <w:tblLook w:val="04A0" w:firstRow="1" w:lastRow="0" w:firstColumn="1" w:lastColumn="0" w:noHBand="0" w:noVBand="1"/>
      </w:tblPr>
      <w:tblGrid>
        <w:gridCol w:w="1812"/>
        <w:gridCol w:w="5284"/>
        <w:gridCol w:w="3198"/>
        <w:gridCol w:w="1804"/>
        <w:gridCol w:w="2652"/>
      </w:tblGrid>
      <w:tr w:rsidR="001C240E" w:rsidTr="00665977">
        <w:trPr>
          <w:trHeight w:val="851"/>
        </w:trPr>
        <w:tc>
          <w:tcPr>
            <w:tcW w:w="1812" w:type="dxa"/>
            <w:tcBorders>
              <w:top w:val="single" w:sz="4" w:space="0" w:color="000000"/>
              <w:left w:val="single" w:sz="4" w:space="0" w:color="000000"/>
              <w:bottom w:val="single" w:sz="4" w:space="0" w:color="000000"/>
              <w:right w:val="single" w:sz="4" w:space="0" w:color="000000"/>
            </w:tcBorders>
          </w:tcPr>
          <w:p w:rsidR="001C240E" w:rsidRDefault="001C240E" w:rsidP="00F520BA">
            <w:pPr>
              <w:spacing w:line="259" w:lineRule="auto"/>
              <w:ind w:left="108"/>
            </w:pPr>
            <w:r>
              <w:rPr>
                <w:b/>
              </w:rPr>
              <w:t xml:space="preserve">Personal Circumstances </w:t>
            </w:r>
            <w:r>
              <w:t xml:space="preserve"> </w:t>
            </w:r>
          </w:p>
        </w:tc>
        <w:tc>
          <w:tcPr>
            <w:tcW w:w="5284" w:type="dxa"/>
            <w:tcBorders>
              <w:top w:val="single" w:sz="4" w:space="0" w:color="000000"/>
              <w:left w:val="single" w:sz="4" w:space="0" w:color="000000"/>
              <w:bottom w:val="single" w:sz="4" w:space="0" w:color="000000"/>
              <w:right w:val="single" w:sz="4" w:space="0" w:color="000000"/>
            </w:tcBorders>
          </w:tcPr>
          <w:p w:rsidR="001C240E" w:rsidRDefault="001C240E" w:rsidP="00F520BA">
            <w:pPr>
              <w:spacing w:after="29" w:line="259" w:lineRule="auto"/>
              <w:ind w:left="95"/>
            </w:pPr>
            <w:r>
              <w:t xml:space="preserve">Ability to work flexible hours </w:t>
            </w:r>
          </w:p>
          <w:p w:rsidR="001C240E" w:rsidRDefault="001C240E" w:rsidP="00F520BA">
            <w:pPr>
              <w:spacing w:line="259" w:lineRule="auto"/>
              <w:ind w:left="95"/>
            </w:pPr>
            <w:r>
              <w:t xml:space="preserve">Ability to travel </w:t>
            </w:r>
          </w:p>
        </w:tc>
        <w:tc>
          <w:tcPr>
            <w:tcW w:w="5002" w:type="dxa"/>
            <w:gridSpan w:val="2"/>
            <w:tcBorders>
              <w:top w:val="single" w:sz="4" w:space="0" w:color="000000"/>
              <w:left w:val="single" w:sz="4" w:space="0" w:color="000000"/>
              <w:bottom w:val="single" w:sz="4" w:space="0" w:color="000000"/>
              <w:right w:val="single" w:sz="4" w:space="0" w:color="000000"/>
            </w:tcBorders>
          </w:tcPr>
          <w:p w:rsidR="001C240E" w:rsidRDefault="001455AD" w:rsidP="00F520BA">
            <w:pPr>
              <w:spacing w:line="259" w:lineRule="auto"/>
              <w:ind w:left="92"/>
            </w:pPr>
            <w:r>
              <w:t>Driver with access to reliable vehicle covered for business use.</w:t>
            </w:r>
          </w:p>
        </w:tc>
        <w:tc>
          <w:tcPr>
            <w:tcW w:w="2652" w:type="dxa"/>
            <w:tcBorders>
              <w:top w:val="single" w:sz="4" w:space="0" w:color="000000"/>
              <w:left w:val="single" w:sz="4" w:space="0" w:color="000000"/>
              <w:bottom w:val="single" w:sz="4" w:space="0" w:color="000000"/>
              <w:right w:val="single" w:sz="4" w:space="0" w:color="000000"/>
            </w:tcBorders>
          </w:tcPr>
          <w:p w:rsidR="001C240E" w:rsidRDefault="001C240E" w:rsidP="00F520BA">
            <w:pPr>
              <w:spacing w:line="289" w:lineRule="auto"/>
              <w:ind w:left="95" w:right="30"/>
            </w:pPr>
            <w:r>
              <w:t xml:space="preserve">Application and interview.  </w:t>
            </w:r>
          </w:p>
          <w:p w:rsidR="001C240E" w:rsidRDefault="001C240E" w:rsidP="00F520BA">
            <w:pPr>
              <w:spacing w:line="259" w:lineRule="auto"/>
              <w:ind w:left="95"/>
            </w:pPr>
            <w:r>
              <w:t xml:space="preserve"> </w:t>
            </w:r>
          </w:p>
        </w:tc>
      </w:tr>
      <w:tr w:rsidR="001C240E" w:rsidTr="00665977">
        <w:trPr>
          <w:gridAfter w:val="2"/>
          <w:wAfter w:w="4456" w:type="dxa"/>
          <w:trHeight w:val="284"/>
        </w:trPr>
        <w:tc>
          <w:tcPr>
            <w:tcW w:w="1812" w:type="dxa"/>
            <w:tcBorders>
              <w:top w:val="single" w:sz="4" w:space="0" w:color="000000"/>
              <w:left w:val="nil"/>
              <w:bottom w:val="nil"/>
              <w:right w:val="nil"/>
            </w:tcBorders>
            <w:shd w:val="clear" w:color="auto" w:fill="FFFFFF"/>
          </w:tcPr>
          <w:p w:rsidR="001C240E" w:rsidRDefault="001C240E" w:rsidP="00F520BA">
            <w:pPr>
              <w:spacing w:line="259" w:lineRule="auto"/>
            </w:pPr>
            <w:r>
              <w:t xml:space="preserve"> </w:t>
            </w:r>
          </w:p>
        </w:tc>
        <w:tc>
          <w:tcPr>
            <w:tcW w:w="5284" w:type="dxa"/>
            <w:tcBorders>
              <w:top w:val="single" w:sz="4" w:space="0" w:color="000000"/>
              <w:left w:val="nil"/>
              <w:bottom w:val="nil"/>
              <w:right w:val="nil"/>
            </w:tcBorders>
            <w:shd w:val="clear" w:color="auto" w:fill="FFFFFF"/>
          </w:tcPr>
          <w:p w:rsidR="001C240E" w:rsidRDefault="001C240E" w:rsidP="00F520BA">
            <w:pPr>
              <w:spacing w:after="160" w:line="259" w:lineRule="auto"/>
            </w:pPr>
          </w:p>
        </w:tc>
        <w:tc>
          <w:tcPr>
            <w:tcW w:w="3198" w:type="dxa"/>
            <w:tcBorders>
              <w:top w:val="single" w:sz="4" w:space="0" w:color="000000"/>
              <w:left w:val="nil"/>
              <w:bottom w:val="nil"/>
              <w:right w:val="nil"/>
            </w:tcBorders>
            <w:shd w:val="clear" w:color="auto" w:fill="FFFFFF"/>
          </w:tcPr>
          <w:p w:rsidR="001C240E" w:rsidRDefault="001C240E" w:rsidP="00F520BA">
            <w:pPr>
              <w:spacing w:after="160" w:line="259" w:lineRule="auto"/>
            </w:pPr>
          </w:p>
        </w:tc>
      </w:tr>
    </w:tbl>
    <w:p w:rsidR="00DE187B" w:rsidRDefault="00DE187B" w:rsidP="005122E5"/>
    <w:sectPr w:rsidR="00DE187B" w:rsidSect="006659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22588"/>
    <w:multiLevelType w:val="hybridMultilevel"/>
    <w:tmpl w:val="6AC47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E5"/>
    <w:rsid w:val="001455AD"/>
    <w:rsid w:val="001C240E"/>
    <w:rsid w:val="003401EC"/>
    <w:rsid w:val="005122E5"/>
    <w:rsid w:val="0063726B"/>
    <w:rsid w:val="00665977"/>
    <w:rsid w:val="007117E2"/>
    <w:rsid w:val="007E725E"/>
    <w:rsid w:val="008C00B0"/>
    <w:rsid w:val="009442FB"/>
    <w:rsid w:val="009709AC"/>
    <w:rsid w:val="00C271C4"/>
    <w:rsid w:val="00DE187B"/>
    <w:rsid w:val="00EB4D89"/>
    <w:rsid w:val="00EC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B216"/>
  <w15:chartTrackingRefBased/>
  <w15:docId w15:val="{D1379616-748D-4AF7-990B-9215C67B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122E5"/>
    <w:pPr>
      <w:spacing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5122E5"/>
    <w:pPr>
      <w:pBdr>
        <w:top w:val="single" w:sz="4" w:space="0" w:color="000000"/>
        <w:left w:val="single" w:sz="4" w:space="0" w:color="000000"/>
        <w:bottom w:val="single" w:sz="4" w:space="0" w:color="000000"/>
        <w:right w:val="single" w:sz="4" w:space="0" w:color="000000"/>
      </w:pBdr>
      <w:spacing w:after="4" w:line="251" w:lineRule="auto"/>
      <w:ind w:left="720" w:hanging="10"/>
      <w:contextualSpacing/>
    </w:pPr>
    <w:rPr>
      <w:rFonts w:ascii="Trebuchet MS" w:eastAsia="Trebuchet MS" w:hAnsi="Trebuchet MS" w:cs="Trebuchet MS"/>
      <w:color w:val="000000"/>
      <w:sz w:val="20"/>
      <w:lang w:eastAsia="en-GB"/>
    </w:rPr>
  </w:style>
  <w:style w:type="table" w:customStyle="1" w:styleId="TableGrid1">
    <w:name w:val="TableGrid1"/>
    <w:rsid w:val="00DE187B"/>
    <w:pPr>
      <w:spacing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1C240E"/>
    <w:pPr>
      <w:spacing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b5c4566-836b-463b-97a6-dfd042d97a9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BBO-2018</dc:creator>
  <cp:keywords/>
  <dc:description/>
  <cp:lastModifiedBy>default</cp:lastModifiedBy>
  <cp:revision>2</cp:revision>
  <dcterms:created xsi:type="dcterms:W3CDTF">2021-07-16T08:43:00Z</dcterms:created>
  <dcterms:modified xsi:type="dcterms:W3CDTF">2021-07-16T08:43:00Z</dcterms:modified>
</cp:coreProperties>
</file>